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5231" w:rsidRDefault="009B7557" w:rsidP="003019E2">
      <w:pPr>
        <w:pStyle w:val="Ttulo"/>
        <w:tabs>
          <w:tab w:val="left" w:pos="142"/>
        </w:tabs>
        <w:spacing w:line="360" w:lineRule="auto"/>
        <w:jc w:val="left"/>
        <w:rPr>
          <w:rFonts w:ascii="Arial" w:hAnsi="Arial" w:cs="Arial"/>
        </w:rPr>
      </w:pPr>
      <w:r>
        <w:rPr>
          <w:noProof/>
        </w:rPr>
        <mc:AlternateContent>
          <mc:Choice Requires="wps">
            <w:drawing>
              <wp:anchor distT="0" distB="0" distL="114300" distR="114300" simplePos="0" relativeHeight="251656192" behindDoc="0" locked="0" layoutInCell="1" allowOverlap="1">
                <wp:simplePos x="0" y="0"/>
                <wp:positionH relativeFrom="margin">
                  <wp:posOffset>943610</wp:posOffset>
                </wp:positionH>
                <wp:positionV relativeFrom="paragraph">
                  <wp:posOffset>-10160</wp:posOffset>
                </wp:positionV>
                <wp:extent cx="4507230" cy="1635760"/>
                <wp:effectExtent l="19050" t="19050" r="0" b="0"/>
                <wp:wrapNone/>
                <wp:docPr id="342" name="Forma libr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7230" cy="1635760"/>
                        </a:xfrm>
                        <a:custGeom>
                          <a:avLst/>
                          <a:gdLst>
                            <a:gd name="T0" fmla="*/ 409 w 529"/>
                            <a:gd name="T1" fmla="*/ 17 h 201"/>
                            <a:gd name="T2" fmla="*/ 501 w 529"/>
                            <a:gd name="T3" fmla="*/ 0 h 201"/>
                            <a:gd name="T4" fmla="*/ 458 w 529"/>
                            <a:gd name="T5" fmla="*/ 151 h 201"/>
                            <a:gd name="T6" fmla="*/ 0 w 529"/>
                            <a:gd name="T7" fmla="*/ 153 h 201"/>
                            <a:gd name="T8" fmla="*/ 43 w 529"/>
                            <a:gd name="T9" fmla="*/ 104 h 201"/>
                            <a:gd name="T10" fmla="*/ 409 w 529"/>
                            <a:gd name="T11" fmla="*/ 17 h 201"/>
                          </a:gdLst>
                          <a:ahLst/>
                          <a:cxnLst>
                            <a:cxn ang="0">
                              <a:pos x="T0" y="T1"/>
                            </a:cxn>
                            <a:cxn ang="0">
                              <a:pos x="T2" y="T3"/>
                            </a:cxn>
                            <a:cxn ang="0">
                              <a:pos x="T4" y="T5"/>
                            </a:cxn>
                            <a:cxn ang="0">
                              <a:pos x="T6" y="T7"/>
                            </a:cxn>
                            <a:cxn ang="0">
                              <a:pos x="T8" y="T9"/>
                            </a:cxn>
                            <a:cxn ang="0">
                              <a:pos x="T10" y="T11"/>
                            </a:cxn>
                          </a:cxnLst>
                          <a:rect l="0" t="0" r="r" b="b"/>
                          <a:pathLst>
                            <a:path w="529" h="201">
                              <a:moveTo>
                                <a:pt x="409" y="17"/>
                              </a:moveTo>
                              <a:lnTo>
                                <a:pt x="501" y="0"/>
                              </a:lnTo>
                              <a:lnTo>
                                <a:pt x="458" y="151"/>
                              </a:lnTo>
                              <a:lnTo>
                                <a:pt x="0" y="153"/>
                              </a:lnTo>
                              <a:cubicBezTo>
                                <a:pt x="74" y="133"/>
                                <a:pt x="25" y="83"/>
                                <a:pt x="43" y="104"/>
                              </a:cubicBezTo>
                              <a:cubicBezTo>
                                <a:pt x="63" y="126"/>
                                <a:pt x="529" y="201"/>
                                <a:pt x="409" y="17"/>
                              </a:cubicBezTo>
                              <a:close/>
                            </a:path>
                          </a:pathLst>
                        </a:custGeom>
                        <a:solidFill>
                          <a:sysClr val="window" lastClr="FFFFFF">
                            <a:lumMod val="100000"/>
                            <a:lumOff val="0"/>
                          </a:sysClr>
                        </a:solidFill>
                        <a:ln w="63500">
                          <a:solidFill>
                            <a:srgbClr val="9BBB59">
                              <a:lumMod val="100000"/>
                              <a:lumOff val="0"/>
                            </a:srgb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56" o:spid="_x0000_s1026" style="position:absolute;margin-left:74.3pt;margin-top:-.8pt;width:354.9pt;height:128.8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529,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" path="m409,17l501,,458,151,,153c74,133,25,83,43,104v20,22,486,97,366,-87xe" strokecolor="#9bbb59" strokeweight="5pt">
                <v:shadow color="#868686"/>
                <v:path arrowok="t" o:connecttype="custom" o:connectlocs="3484796,138348;4268662,0;3902290,1228855;0,1245131;366372,846363;3484796,138348" o:connectangles="0,0,0,0,0,0"/>
                <w10:wrap anchorx="margin"/>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1062355</wp:posOffset>
                </wp:positionH>
                <wp:positionV relativeFrom="paragraph">
                  <wp:posOffset>162560</wp:posOffset>
                </wp:positionV>
                <wp:extent cx="4507230" cy="1635760"/>
                <wp:effectExtent l="19050" t="19050" r="0" b="0"/>
                <wp:wrapNone/>
                <wp:docPr id="341" name="Forma libr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7230" cy="1635760"/>
                        </a:xfrm>
                        <a:custGeom>
                          <a:avLst/>
                          <a:gdLst>
                            <a:gd name="T0" fmla="*/ 409 w 529"/>
                            <a:gd name="T1" fmla="*/ 17 h 201"/>
                            <a:gd name="T2" fmla="*/ 501 w 529"/>
                            <a:gd name="T3" fmla="*/ 0 h 201"/>
                            <a:gd name="T4" fmla="*/ 458 w 529"/>
                            <a:gd name="T5" fmla="*/ 151 h 201"/>
                            <a:gd name="T6" fmla="*/ 0 w 529"/>
                            <a:gd name="T7" fmla="*/ 153 h 201"/>
                            <a:gd name="T8" fmla="*/ 43 w 529"/>
                            <a:gd name="T9" fmla="*/ 104 h 201"/>
                            <a:gd name="T10" fmla="*/ 409 w 529"/>
                            <a:gd name="T11" fmla="*/ 17 h 201"/>
                          </a:gdLst>
                          <a:ahLst/>
                          <a:cxnLst>
                            <a:cxn ang="0">
                              <a:pos x="T0" y="T1"/>
                            </a:cxn>
                            <a:cxn ang="0">
                              <a:pos x="T2" y="T3"/>
                            </a:cxn>
                            <a:cxn ang="0">
                              <a:pos x="T4" y="T5"/>
                            </a:cxn>
                            <a:cxn ang="0">
                              <a:pos x="T6" y="T7"/>
                            </a:cxn>
                            <a:cxn ang="0">
                              <a:pos x="T8" y="T9"/>
                            </a:cxn>
                            <a:cxn ang="0">
                              <a:pos x="T10" y="T11"/>
                            </a:cxn>
                          </a:cxnLst>
                          <a:rect l="0" t="0" r="r" b="b"/>
                          <a:pathLst>
                            <a:path w="529" h="201">
                              <a:moveTo>
                                <a:pt x="409" y="17"/>
                              </a:moveTo>
                              <a:lnTo>
                                <a:pt x="501" y="0"/>
                              </a:lnTo>
                              <a:lnTo>
                                <a:pt x="458" y="151"/>
                              </a:lnTo>
                              <a:lnTo>
                                <a:pt x="0" y="153"/>
                              </a:lnTo>
                              <a:cubicBezTo>
                                <a:pt x="74" y="133"/>
                                <a:pt x="25" y="83"/>
                                <a:pt x="43" y="104"/>
                              </a:cubicBezTo>
                              <a:cubicBezTo>
                                <a:pt x="63" y="126"/>
                                <a:pt x="529" y="201"/>
                                <a:pt x="409" y="17"/>
                              </a:cubicBezTo>
                              <a:close/>
                            </a:path>
                          </a:pathLst>
                        </a:custGeom>
                        <a:solidFill>
                          <a:sysClr val="window" lastClr="FFFFFF">
                            <a:lumMod val="100000"/>
                            <a:lumOff val="0"/>
                          </a:sysClr>
                        </a:solidFill>
                        <a:ln w="63500">
                          <a:solidFill>
                            <a:srgbClr val="C0504D">
                              <a:lumMod val="100000"/>
                              <a:lumOff val="0"/>
                            </a:srgb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48" o:spid="_x0000_s1026" style="position:absolute;margin-left:83.65pt;margin-top:12.8pt;width:354.9pt;height:128.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9,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" path="m409,17l501,,458,151,,153c74,133,25,83,43,104v20,22,486,97,366,-87xe" strokecolor="#c0504d" strokeweight="5pt">
                <v:shadow color="#868686"/>
                <v:path arrowok="t" o:connecttype="custom" o:connectlocs="3484796,138348;4268662,0;3902290,1228855;0,1245131;366372,846363;3484796,138348" o:connectangles="0,0,0,0,0,0"/>
              </v:shape>
            </w:pict>
          </mc:Fallback>
        </mc:AlternateContent>
      </w:r>
      <w:r w:rsidR="00F8629C">
        <w:rPr>
          <w:noProof/>
        </w:rPr>
        <w:drawing>
          <wp:anchor distT="0" distB="0" distL="114300" distR="114300" simplePos="0" relativeHeight="251644928" behindDoc="0" locked="0" layoutInCell="1" allowOverlap="1">
            <wp:simplePos x="0" y="0"/>
            <wp:positionH relativeFrom="column">
              <wp:posOffset>-366395</wp:posOffset>
            </wp:positionH>
            <wp:positionV relativeFrom="paragraph">
              <wp:posOffset>-154305</wp:posOffset>
            </wp:positionV>
            <wp:extent cx="1123315" cy="117792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3315" cy="1177925"/>
                    </a:xfrm>
                    <a:prstGeom prst="rect">
                      <a:avLst/>
                    </a:prstGeom>
                    <a:noFill/>
                  </pic:spPr>
                </pic:pic>
              </a:graphicData>
            </a:graphic>
          </wp:anchor>
        </w:drawing>
      </w:r>
      <w:r>
        <w:rPr>
          <w:noProof/>
        </w:rPr>
        <mc:AlternateContent>
          <mc:Choice Requires="wps">
            <w:drawing>
              <wp:anchor distT="0" distB="0" distL="114300" distR="114300" simplePos="0" relativeHeight="251650048" behindDoc="0" locked="0" layoutInCell="1" allowOverlap="1">
                <wp:simplePos x="0" y="0"/>
                <wp:positionH relativeFrom="column">
                  <wp:posOffset>1096010</wp:posOffset>
                </wp:positionH>
                <wp:positionV relativeFrom="paragraph">
                  <wp:posOffset>95885</wp:posOffset>
                </wp:positionV>
                <wp:extent cx="3236595" cy="474980"/>
                <wp:effectExtent l="0" t="0" r="1905" b="1270"/>
                <wp:wrapNone/>
                <wp:docPr id="340"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6595"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pPr>
                              <w:spacing w:after="0"/>
                              <w:jc w:val="center"/>
                              <w:rPr>
                                <w:rFonts w:ascii="Cooper Black" w:hAnsi="Cooper Black" w:cs="Cooper Black"/>
                                <w:b/>
                                <w:color w:val="2A5446"/>
                                <w:sz w:val="28"/>
                                <w:szCs w:val="28"/>
                              </w:rPr>
                            </w:pPr>
                            <w:r>
                              <w:rPr>
                                <w:rFonts w:ascii="Cooper Black" w:hAnsi="Cooper Black" w:cs="Cooper Black"/>
                                <w:b/>
                                <w:color w:val="2A5446"/>
                                <w:sz w:val="28"/>
                                <w:szCs w:val="28"/>
                              </w:rPr>
                              <w:t>ÁREA  DE LA SALUD HUMANA</w:t>
                            </w:r>
                          </w:p>
                          <w:p w:rsidR="00615E1B" w:rsidRDefault="00615E1B" w:rsidP="00855231">
                            <w:pPr>
                              <w:spacing w:after="0" w:line="240" w:lineRule="auto"/>
                              <w:jc w:val="center"/>
                              <w:rPr>
                                <w:rFonts w:ascii="Cooper Black" w:hAnsi="Cooper Black" w:cs="Cooper Black"/>
                                <w:b/>
                                <w:color w:val="2A5446"/>
                                <w:sz w:val="28"/>
                                <w:szCs w:val="28"/>
                              </w:rPr>
                            </w:pPr>
                            <w:r>
                              <w:rPr>
                                <w:rFonts w:ascii="Cooper Black" w:hAnsi="Cooper Black" w:cs="Cooper Black"/>
                                <w:b/>
                                <w:color w:val="2A5446"/>
                                <w:sz w:val="28"/>
                                <w:szCs w:val="28"/>
                              </w:rPr>
                              <w:t>ODONTOLOGÍA</w:t>
                            </w:r>
                          </w:p>
                          <w:p w:rsidR="00615E1B" w:rsidRDefault="00615E1B" w:rsidP="00855231">
                            <w:pPr>
                              <w:spacing w:after="0" w:line="240" w:lineRule="auto"/>
                              <w:jc w:val="center"/>
                              <w:rPr>
                                <w:rFonts w:ascii="Cooper Black" w:hAnsi="Cooper Black" w:cs="Cooper Black"/>
                                <w:color w:val="2A5446"/>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6" o:spid="_x0000_s1026" style="position:absolute;margin-left:86.3pt;margin-top:7.55pt;width:254.85pt;height:37.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" filled="f" stroked="f">
                <v:textbox inset="0,0,0,0">
                  <w:txbxContent>
                    <w:p w:rsidR="00615E1B" w:rsidRDefault="00615E1B" w:rsidP="00855231">
                      <w:pPr>
                        <w:spacing w:after="0"/>
                        <w:jc w:val="center"/>
                        <w:rPr>
                          <w:rFonts w:ascii="Cooper Black" w:hAnsi="Cooper Black" w:cs="Cooper Black"/>
                          <w:b/>
                          <w:color w:val="2A5446"/>
                          <w:sz w:val="28"/>
                          <w:szCs w:val="28"/>
                        </w:rPr>
                      </w:pPr>
                      <w:r>
                        <w:rPr>
                          <w:rFonts w:ascii="Cooper Black" w:hAnsi="Cooper Black" w:cs="Cooper Black"/>
                          <w:b/>
                          <w:color w:val="2A5446"/>
                          <w:sz w:val="28"/>
                          <w:szCs w:val="28"/>
                        </w:rPr>
                        <w:t>ÁREA  DE LA SALUD HUMANA</w:t>
                      </w:r>
                    </w:p>
                    <w:p w:rsidR="00615E1B" w:rsidRDefault="00615E1B" w:rsidP="00855231">
                      <w:pPr>
                        <w:spacing w:after="0" w:line="240" w:lineRule="auto"/>
                        <w:jc w:val="center"/>
                        <w:rPr>
                          <w:rFonts w:ascii="Cooper Black" w:hAnsi="Cooper Black" w:cs="Cooper Black"/>
                          <w:b/>
                          <w:color w:val="2A5446"/>
                          <w:sz w:val="28"/>
                          <w:szCs w:val="28"/>
                        </w:rPr>
                      </w:pPr>
                      <w:r>
                        <w:rPr>
                          <w:rFonts w:ascii="Cooper Black" w:hAnsi="Cooper Black" w:cs="Cooper Black"/>
                          <w:b/>
                          <w:color w:val="2A5446"/>
                          <w:sz w:val="28"/>
                          <w:szCs w:val="28"/>
                        </w:rPr>
                        <w:t>ODONTOLOGÍA</w:t>
                      </w:r>
                    </w:p>
                    <w:p w:rsidR="00615E1B" w:rsidRDefault="00615E1B" w:rsidP="00855231">
                      <w:pPr>
                        <w:spacing w:after="0" w:line="240" w:lineRule="auto"/>
                        <w:jc w:val="center"/>
                        <w:rPr>
                          <w:rFonts w:ascii="Cooper Black" w:hAnsi="Cooper Black" w:cs="Cooper Black"/>
                          <w:color w:val="2A5446"/>
                          <w:sz w:val="28"/>
                          <w:szCs w:val="28"/>
                        </w:rPr>
                      </w:pPr>
                    </w:p>
                  </w:txbxContent>
                </v:textbox>
              </v:rect>
            </w:pict>
          </mc:Fallback>
        </mc:AlternateContent>
      </w:r>
      <w:r>
        <w:rPr>
          <w:noProof/>
        </w:rPr>
        <mc:AlternateContent>
          <mc:Choice Requires="wps">
            <w:drawing>
              <wp:anchor distT="0" distB="0" distL="114300" distR="114300" simplePos="0" relativeHeight="251651072" behindDoc="0" locked="0" layoutInCell="1" allowOverlap="1">
                <wp:simplePos x="0" y="0"/>
                <wp:positionH relativeFrom="margin">
                  <wp:posOffset>826135</wp:posOffset>
                </wp:positionH>
                <wp:positionV relativeFrom="paragraph">
                  <wp:posOffset>-271145</wp:posOffset>
                </wp:positionV>
                <wp:extent cx="3976370" cy="260985"/>
                <wp:effectExtent l="0" t="0" r="5080" b="5715"/>
                <wp:wrapNone/>
                <wp:docPr id="339"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63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pPr>
                              <w:jc w:val="center"/>
                              <w:rPr>
                                <w:b/>
                                <w:sz w:val="32"/>
                                <w:szCs w:val="32"/>
                              </w:rPr>
                            </w:pPr>
                            <w:r>
                              <w:rPr>
                                <w:rFonts w:ascii="Cooper Black" w:hAnsi="Cooper Black" w:cs="Cooper Black"/>
                                <w:b/>
                                <w:color w:val="121214"/>
                                <w:sz w:val="32"/>
                                <w:szCs w:val="32"/>
                                <w:lang w:val="en-US"/>
                              </w:rPr>
                              <w:t>UNIVERSIDAD NACIONAL DE LOJA</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rect id="Rectángulo 55" o:spid="_x0000_s1027" style="position:absolute;margin-left:65.05pt;margin-top:-21.35pt;width:313.1pt;height:20.5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" filled="f" stroked="f">
                <v:textbox inset="0,0,0,0">
                  <w:txbxContent>
                    <w:p w:rsidR="00615E1B" w:rsidRDefault="00615E1B" w:rsidP="00855231">
                      <w:pPr>
                        <w:jc w:val="center"/>
                        <w:rPr>
                          <w:b/>
                          <w:sz w:val="32"/>
                          <w:szCs w:val="32"/>
                        </w:rPr>
                      </w:pPr>
                      <w:r>
                        <w:rPr>
                          <w:rFonts w:ascii="Cooper Black" w:hAnsi="Cooper Black" w:cs="Cooper Black"/>
                          <w:b/>
                          <w:color w:val="121214"/>
                          <w:sz w:val="32"/>
                          <w:szCs w:val="32"/>
                          <w:lang w:val="en-US"/>
                        </w:rPr>
                        <w:t>UNIVERSIDAD NACIONAL DE LOJA</w:t>
                      </w:r>
                    </w:p>
                  </w:txbxContent>
                </v:textbox>
                <w10:wrap anchorx="margin"/>
              </v:rect>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5772150</wp:posOffset>
                </wp:positionH>
                <wp:positionV relativeFrom="paragraph">
                  <wp:posOffset>14605</wp:posOffset>
                </wp:positionV>
                <wp:extent cx="106680" cy="8796655"/>
                <wp:effectExtent l="19050" t="19050" r="45720" b="42545"/>
                <wp:wrapNone/>
                <wp:docPr id="338" name="Rectángulo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8796655"/>
                        </a:xfrm>
                        <a:prstGeom prst="rect">
                          <a:avLst/>
                        </a:prstGeom>
                        <a:solidFill>
                          <a:sysClr val="window" lastClr="FFFFFF">
                            <a:lumMod val="100000"/>
                            <a:lumOff val="0"/>
                          </a:sysClr>
                        </a:solidFill>
                        <a:ln w="63500" cmpd="thickThin">
                          <a:solidFill>
                            <a:srgbClr val="9BBB59">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ángulo 53" o:spid="_x0000_s1026" style="position:absolute;margin-left:454.5pt;margin-top:1.15pt;width:8.4pt;height:692.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" strokecolor="#9bbb59" strokeweight="5pt">
                <v:stroke linestyle="thickThin"/>
                <v:shadow color="#868686"/>
              </v:rect>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5380355</wp:posOffset>
                </wp:positionH>
                <wp:positionV relativeFrom="paragraph">
                  <wp:posOffset>443865</wp:posOffset>
                </wp:positionV>
                <wp:extent cx="89535" cy="7851140"/>
                <wp:effectExtent l="19050" t="19050" r="43815" b="35560"/>
                <wp:wrapNone/>
                <wp:docPr id="337" name="Rectángulo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7851140"/>
                        </a:xfrm>
                        <a:prstGeom prst="rect">
                          <a:avLst/>
                        </a:prstGeom>
                        <a:solidFill>
                          <a:sysClr val="window" lastClr="FFFFFF">
                            <a:lumMod val="100000"/>
                            <a:lumOff val="0"/>
                          </a:sysClr>
                        </a:solidFill>
                        <a:ln w="63500" cmpd="thickThin">
                          <a:solidFill>
                            <a:srgbClr val="9BBB59">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7" o:spid="_x0000_s1026" style="position:absolute;margin-left:423.65pt;margin-top:34.95pt;width:7.05pt;height:618.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" strokecolor="#9bbb59" strokeweight="5pt">
                <v:stroke linestyle="thickThin"/>
                <v:shadow color="#868686"/>
              </v:rect>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rightMargin">
                  <wp:posOffset>168910</wp:posOffset>
                </wp:positionH>
                <wp:positionV relativeFrom="paragraph">
                  <wp:posOffset>215265</wp:posOffset>
                </wp:positionV>
                <wp:extent cx="81915" cy="8387080"/>
                <wp:effectExtent l="19050" t="19050" r="32385" b="33020"/>
                <wp:wrapNone/>
                <wp:docPr id="336" name="Rectángul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 cy="8387080"/>
                        </a:xfrm>
                        <a:prstGeom prst="rect">
                          <a:avLst/>
                        </a:prstGeom>
                        <a:solidFill>
                          <a:sysClr val="window" lastClr="FFFFFF">
                            <a:lumMod val="100000"/>
                            <a:lumOff val="0"/>
                          </a:sysClr>
                        </a:solidFill>
                        <a:ln w="63500" cmpd="thickThin">
                          <a:solidFill>
                            <a:srgbClr val="C0504D">
                              <a:lumMod val="100000"/>
                              <a:lumOff val="0"/>
                            </a:srgb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2" o:spid="_x0000_s1026" style="position:absolute;margin-left:13.3pt;margin-top:16.95pt;width:6.45pt;height:660.4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" strokecolor="#c0504d" strokeweight="5pt">
                <v:stroke linestyle="thickThin"/>
                <v:shadow color="#868686"/>
                <w10:wrap anchorx="margin"/>
              </v:rect>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3919855</wp:posOffset>
                </wp:positionH>
                <wp:positionV relativeFrom="paragraph">
                  <wp:posOffset>3886200</wp:posOffset>
                </wp:positionV>
                <wp:extent cx="81915" cy="283210"/>
                <wp:effectExtent l="0" t="0" r="13335" b="2540"/>
                <wp:wrapNone/>
                <wp:docPr id="335"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ángulo 51" o:spid="_x0000_s1028" style="position:absolute;margin-left:308.65pt;margin-top:306pt;width:6.45pt;height:22.3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" filled="f" stroked="f">
                <v:textbox style="mso-fit-shape-to-text:t" inset="0,0,0,0">
                  <w:txbxContent>
                    <w:p w:rsidR="00615E1B" w:rsidRDefault="00615E1B" w:rsidP="00855231"/>
                  </w:txbxContent>
                </v:textbox>
              </v:rec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-317500</wp:posOffset>
                </wp:positionH>
                <wp:positionV relativeFrom="paragraph">
                  <wp:posOffset>6002655</wp:posOffset>
                </wp:positionV>
                <wp:extent cx="2243455" cy="2978785"/>
                <wp:effectExtent l="19050" t="19050" r="42545" b="31115"/>
                <wp:wrapNone/>
                <wp:docPr id="334" name="Forma libr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3455" cy="2978785"/>
                        </a:xfrm>
                        <a:custGeom>
                          <a:avLst/>
                          <a:gdLst>
                            <a:gd name="T0" fmla="*/ 300 w 300"/>
                            <a:gd name="T1" fmla="*/ 251 h 253"/>
                            <a:gd name="T2" fmla="*/ 24 w 300"/>
                            <a:gd name="T3" fmla="*/ 220 h 253"/>
                            <a:gd name="T4" fmla="*/ 3 w 300"/>
                            <a:gd name="T5" fmla="*/ 0 h 253"/>
                            <a:gd name="T6" fmla="*/ 0 w 300"/>
                            <a:gd name="T7" fmla="*/ 253 h 253"/>
                            <a:gd name="T8" fmla="*/ 300 w 300"/>
                            <a:gd name="T9" fmla="*/ 251 h 253"/>
                          </a:gdLst>
                          <a:ahLst/>
                          <a:cxnLst>
                            <a:cxn ang="0">
                              <a:pos x="T0" y="T1"/>
                            </a:cxn>
                            <a:cxn ang="0">
                              <a:pos x="T2" y="T3"/>
                            </a:cxn>
                            <a:cxn ang="0">
                              <a:pos x="T4" y="T5"/>
                            </a:cxn>
                            <a:cxn ang="0">
                              <a:pos x="T6" y="T7"/>
                            </a:cxn>
                            <a:cxn ang="0">
                              <a:pos x="T8" y="T9"/>
                            </a:cxn>
                          </a:cxnLst>
                          <a:rect l="0" t="0" r="r" b="b"/>
                          <a:pathLst>
                            <a:path w="300" h="253">
                              <a:moveTo>
                                <a:pt x="300" y="251"/>
                              </a:moveTo>
                              <a:lnTo>
                                <a:pt x="24" y="220"/>
                              </a:lnTo>
                              <a:lnTo>
                                <a:pt x="3" y="0"/>
                              </a:lnTo>
                              <a:lnTo>
                                <a:pt x="0" y="253"/>
                              </a:lnTo>
                              <a:cubicBezTo>
                                <a:pt x="89" y="243"/>
                                <a:pt x="220" y="251"/>
                                <a:pt x="300" y="251"/>
                              </a:cubicBezTo>
                              <a:close/>
                            </a:path>
                          </a:pathLst>
                        </a:custGeom>
                        <a:solidFill>
                          <a:sysClr val="window" lastClr="FFFFFF">
                            <a:lumMod val="100000"/>
                            <a:lumOff val="0"/>
                          </a:sysClr>
                        </a:solidFill>
                        <a:ln w="63500">
                          <a:solidFill>
                            <a:srgbClr val="C0504D">
                              <a:lumMod val="100000"/>
                              <a:lumOff val="0"/>
                            </a:srgb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41" o:spid="_x0000_s1026" style="position:absolute;margin-left:-25pt;margin-top:472.65pt;width:176.65pt;height:23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0,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" path="m300,251l24,220,3,,,253v89,-10,220,-2,300,-2xe" strokecolor="#c0504d" strokeweight="5pt">
                <v:shadow color="#868686"/>
                <v:path arrowok="t" o:connecttype="custom" o:connectlocs="2243455,2955237;179476,2590248;22435,0;0,2978785;2243455,2955237" o:connectangles="0,0,0,0,0"/>
              </v:shape>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1945005</wp:posOffset>
                </wp:positionH>
                <wp:positionV relativeFrom="paragraph">
                  <wp:posOffset>2739390</wp:posOffset>
                </wp:positionV>
                <wp:extent cx="81915" cy="283210"/>
                <wp:effectExtent l="0" t="0" r="13335" b="2540"/>
                <wp:wrapNone/>
                <wp:docPr id="333" name="Rectángulo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ángulo 50" o:spid="_x0000_s1029" style="position:absolute;margin-left:153.15pt;margin-top:215.7pt;width:6.45pt;height:22.3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" filled="f" stroked="f">
                <v:textbox style="mso-fit-shape-to-text:t" inset="0,0,0,0">
                  <w:txbxContent>
                    <w:p w:rsidR="00615E1B" w:rsidRDefault="00615E1B" w:rsidP="00855231"/>
                  </w:txbxContent>
                </v:textbox>
              </v:rec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margin">
                  <wp:posOffset>-260350</wp:posOffset>
                </wp:positionH>
                <wp:positionV relativeFrom="paragraph">
                  <wp:posOffset>6049010</wp:posOffset>
                </wp:positionV>
                <wp:extent cx="2285365" cy="3338830"/>
                <wp:effectExtent l="19050" t="19050" r="38735" b="33020"/>
                <wp:wrapNone/>
                <wp:docPr id="332" name="Forma libr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5365" cy="3338830"/>
                        </a:xfrm>
                        <a:custGeom>
                          <a:avLst/>
                          <a:gdLst>
                            <a:gd name="T0" fmla="*/ 266 w 266"/>
                            <a:gd name="T1" fmla="*/ 236 h 237"/>
                            <a:gd name="T2" fmla="*/ 25 w 266"/>
                            <a:gd name="T3" fmla="*/ 204 h 237"/>
                            <a:gd name="T4" fmla="*/ 0 w 266"/>
                            <a:gd name="T5" fmla="*/ 0 h 237"/>
                            <a:gd name="T6" fmla="*/ 1 w 266"/>
                            <a:gd name="T7" fmla="*/ 237 h 237"/>
                            <a:gd name="T8" fmla="*/ 266 w 266"/>
                            <a:gd name="T9" fmla="*/ 236 h 237"/>
                          </a:gdLst>
                          <a:ahLst/>
                          <a:cxnLst>
                            <a:cxn ang="0">
                              <a:pos x="T0" y="T1"/>
                            </a:cxn>
                            <a:cxn ang="0">
                              <a:pos x="T2" y="T3"/>
                            </a:cxn>
                            <a:cxn ang="0">
                              <a:pos x="T4" y="T5"/>
                            </a:cxn>
                            <a:cxn ang="0">
                              <a:pos x="T6" y="T7"/>
                            </a:cxn>
                            <a:cxn ang="0">
                              <a:pos x="T8" y="T9"/>
                            </a:cxn>
                          </a:cxnLst>
                          <a:rect l="0" t="0" r="r" b="b"/>
                          <a:pathLst>
                            <a:path w="266" h="237">
                              <a:moveTo>
                                <a:pt x="266" y="236"/>
                              </a:moveTo>
                              <a:lnTo>
                                <a:pt x="25" y="204"/>
                              </a:lnTo>
                              <a:lnTo>
                                <a:pt x="0" y="0"/>
                              </a:lnTo>
                              <a:lnTo>
                                <a:pt x="1" y="237"/>
                              </a:lnTo>
                              <a:cubicBezTo>
                                <a:pt x="90" y="227"/>
                                <a:pt x="186" y="236"/>
                                <a:pt x="266" y="236"/>
                              </a:cubicBezTo>
                              <a:close/>
                            </a:path>
                          </a:pathLst>
                        </a:custGeom>
                        <a:solidFill>
                          <a:sysClr val="window" lastClr="FFFFFF">
                            <a:lumMod val="100000"/>
                            <a:lumOff val="0"/>
                          </a:sysClr>
                        </a:solidFill>
                        <a:ln w="63500">
                          <a:solidFill>
                            <a:srgbClr val="9BBB59">
                              <a:lumMod val="100000"/>
                              <a:lumOff val="0"/>
                            </a:srgb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orma libre 42" o:spid="_x0000_s1026" style="position:absolute;margin-left:-20.5pt;margin-top:476.3pt;width:179.95pt;height:26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266,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" path="m266,236l25,204,,,1,237v89,-10,185,-1,265,-1xe" strokecolor="#9bbb59" strokeweight="5pt">
                <v:shadow color="#868686"/>
                <v:path arrowok="t" o:connecttype="custom" o:connectlocs="2285365,3324742;214790,2873930;0,0;8592,3338830;2285365,3324742" o:connectangles="0,0,0,0,0"/>
                <w10:wrap anchorx="margin"/>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1181100</wp:posOffset>
                </wp:positionH>
                <wp:positionV relativeFrom="paragraph">
                  <wp:posOffset>1416685</wp:posOffset>
                </wp:positionV>
                <wp:extent cx="81915" cy="283210"/>
                <wp:effectExtent l="0" t="0" r="13335" b="2540"/>
                <wp:wrapNone/>
                <wp:docPr id="331" name="Rectángulo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pPr>
                              <w:rPr>
                                <w:szCs w:val="32"/>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ángulo 49" o:spid="_x0000_s1030" style="position:absolute;margin-left:93pt;margin-top:111.55pt;width:6.45pt;height:22.3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" filled="f" stroked="f">
                <v:textbox style="mso-fit-shape-to-text:t" inset="0,0,0,0">
                  <w:txbxContent>
                    <w:p w:rsidR="00615E1B" w:rsidRDefault="00615E1B" w:rsidP="00855231">
                      <w:pPr>
                        <w:rPr>
                          <w:szCs w:val="32"/>
                        </w:rPr>
                      </w:pPr>
                    </w:p>
                  </w:txbxContent>
                </v:textbox>
              </v:rect>
            </w:pict>
          </mc:Fallback>
        </mc:AlternateContent>
      </w: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9B7557" w:rsidP="003019E2">
      <w:pPr>
        <w:pStyle w:val="Ttulo"/>
        <w:tabs>
          <w:tab w:val="left" w:pos="142"/>
        </w:tabs>
        <w:spacing w:line="360" w:lineRule="auto"/>
        <w:rPr>
          <w:rFonts w:ascii="Arial" w:hAnsi="Arial" w:cs="Arial"/>
        </w:rPr>
      </w:pPr>
      <w:r>
        <w:rPr>
          <w:noProof/>
        </w:rPr>
        <mc:AlternateContent>
          <mc:Choice Requires="wps">
            <w:drawing>
              <wp:anchor distT="0" distB="0" distL="114300" distR="114300" simplePos="0" relativeHeight="251662336" behindDoc="0" locked="0" layoutInCell="1" allowOverlap="1">
                <wp:simplePos x="0" y="0"/>
                <wp:positionH relativeFrom="margin">
                  <wp:posOffset>167005</wp:posOffset>
                </wp:positionH>
                <wp:positionV relativeFrom="paragraph">
                  <wp:posOffset>32385</wp:posOffset>
                </wp:positionV>
                <wp:extent cx="4919980" cy="428625"/>
                <wp:effectExtent l="0" t="0" r="0" b="9525"/>
                <wp:wrapNone/>
                <wp:docPr id="330"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9980"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b/>
                                <w:sz w:val="36"/>
                                <w:szCs w:val="36"/>
                              </w:rPr>
                            </w:pPr>
                            <w:r>
                              <w:rPr>
                                <w:rFonts w:ascii="Broadway" w:hAnsi="Broadway" w:cs="Arial"/>
                                <w:b/>
                                <w:sz w:val="36"/>
                                <w:szCs w:val="36"/>
                              </w:rPr>
                              <w:t>HABILITACION INTEGRAL.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5" o:spid="_x0000_s1031" style="position:absolute;left:0;text-align:left;margin-left:13.15pt;margin-top:2.55pt;width:387.4pt;height:33.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" filled="f" stroked="f">
                <v:textbox>
                  <w:txbxContent>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b/>
                          <w:sz w:val="36"/>
                          <w:szCs w:val="36"/>
                        </w:rPr>
                      </w:pPr>
                      <w:r>
                        <w:rPr>
                          <w:rFonts w:ascii="Broadway" w:hAnsi="Broadway" w:cs="Arial"/>
                          <w:b/>
                          <w:sz w:val="36"/>
                          <w:szCs w:val="36"/>
                        </w:rPr>
                        <w:t>HABILITACION INTEGRAL.</w:t>
                      </w:r>
                    </w:p>
                  </w:txbxContent>
                </v:textbox>
                <w10:wrap anchorx="margin"/>
              </v:rect>
            </w:pict>
          </mc:Fallback>
        </mc:AlternateContent>
      </w:r>
    </w:p>
    <w:p w:rsidR="00855231" w:rsidRDefault="003A0F88" w:rsidP="003019E2">
      <w:pPr>
        <w:pStyle w:val="Ttulo"/>
        <w:tabs>
          <w:tab w:val="left" w:pos="142"/>
        </w:tabs>
        <w:spacing w:line="360" w:lineRule="auto"/>
        <w:rPr>
          <w:rFonts w:ascii="Arial" w:hAnsi="Arial" w:cs="Arial"/>
        </w:rPr>
      </w:pPr>
      <w:r>
        <w:rPr>
          <w:noProof/>
        </w:rPr>
        <w:drawing>
          <wp:anchor distT="0" distB="0" distL="114300" distR="114300" simplePos="0" relativeHeight="251645952" behindDoc="1" locked="0" layoutInCell="1" allowOverlap="1">
            <wp:simplePos x="0" y="0"/>
            <wp:positionH relativeFrom="margin">
              <wp:posOffset>57150</wp:posOffset>
            </wp:positionH>
            <wp:positionV relativeFrom="paragraph">
              <wp:posOffset>100330</wp:posOffset>
            </wp:positionV>
            <wp:extent cx="5603240" cy="5368925"/>
            <wp:effectExtent l="1905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3240" cy="5368925"/>
                    </a:xfrm>
                    <a:prstGeom prst="rect">
                      <a:avLst/>
                    </a:prstGeom>
                    <a:noFill/>
                  </pic:spPr>
                </pic:pic>
              </a:graphicData>
            </a:graphic>
          </wp:anchor>
        </w:drawing>
      </w:r>
    </w:p>
    <w:p w:rsidR="00855231" w:rsidRDefault="009B7557" w:rsidP="003019E2">
      <w:pPr>
        <w:pStyle w:val="Ttulo"/>
        <w:tabs>
          <w:tab w:val="left" w:pos="142"/>
        </w:tabs>
        <w:spacing w:line="360" w:lineRule="auto"/>
        <w:rPr>
          <w:rFonts w:ascii="Arial" w:hAnsi="Arial" w:cs="Arial"/>
        </w:rPr>
      </w:pPr>
      <w:r>
        <w:rPr>
          <w:noProof/>
        </w:rPr>
        <mc:AlternateContent>
          <mc:Choice Requires="wps">
            <w:drawing>
              <wp:anchor distT="0" distB="0" distL="114300" distR="114300" simplePos="0" relativeHeight="251663360" behindDoc="0" locked="0" layoutInCell="1" allowOverlap="1">
                <wp:simplePos x="0" y="0"/>
                <wp:positionH relativeFrom="margin">
                  <wp:posOffset>-51435</wp:posOffset>
                </wp:positionH>
                <wp:positionV relativeFrom="paragraph">
                  <wp:posOffset>38100</wp:posOffset>
                </wp:positionV>
                <wp:extent cx="4991100" cy="2046605"/>
                <wp:effectExtent l="0" t="0" r="0" b="0"/>
                <wp:wrapNone/>
                <wp:docPr id="329"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2046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pPr>
                              <w:pStyle w:val="Sinespaciado"/>
                              <w:jc w:val="center"/>
                              <w:rPr>
                                <w:rFonts w:ascii="Arial" w:hAnsi="Arial" w:cs="Arial"/>
                                <w:b/>
                                <w:sz w:val="28"/>
                                <w:szCs w:val="28"/>
                              </w:rPr>
                            </w:pPr>
                            <w:r w:rsidRPr="00F8629C">
                              <w:rPr>
                                <w:rFonts w:ascii="Arial" w:hAnsi="Arial" w:cs="Arial"/>
                                <w:b/>
                                <w:sz w:val="28"/>
                                <w:szCs w:val="28"/>
                              </w:rPr>
                              <w:t>TEMA:</w:t>
                            </w:r>
                          </w:p>
                          <w:p w:rsidR="00615E1B" w:rsidRDefault="00615E1B" w:rsidP="00855231">
                            <w:pPr>
                              <w:pStyle w:val="Sinespaciado"/>
                              <w:jc w:val="center"/>
                              <w:rPr>
                                <w:rFonts w:ascii="Arial" w:hAnsi="Arial" w:cs="Arial"/>
                                <w:b/>
                                <w:sz w:val="28"/>
                                <w:szCs w:val="28"/>
                              </w:rPr>
                            </w:pPr>
                          </w:p>
                          <w:p w:rsidR="00615E1B" w:rsidRPr="00F8629C" w:rsidRDefault="00615E1B" w:rsidP="003A0F88">
                            <w:pPr>
                              <w:pStyle w:val="Sinespaciado"/>
                              <w:jc w:val="both"/>
                              <w:rPr>
                                <w:rFonts w:ascii="Arial" w:hAnsi="Arial" w:cs="Arial"/>
                                <w:b/>
                                <w:sz w:val="28"/>
                                <w:szCs w:val="28"/>
                              </w:rPr>
                            </w:pPr>
                          </w:p>
                          <w:p w:rsidR="00615E1B" w:rsidRPr="00F8629C" w:rsidRDefault="00615E1B" w:rsidP="003A0F88">
                            <w:pPr>
                              <w:spacing w:after="0"/>
                              <w:jc w:val="both"/>
                              <w:rPr>
                                <w:rFonts w:ascii="Arial" w:hAnsi="Arial" w:cs="Arial"/>
                                <w:sz w:val="28"/>
                                <w:szCs w:val="28"/>
                              </w:rPr>
                            </w:pPr>
                            <w:r w:rsidRPr="00F8629C">
                              <w:rPr>
                                <w:rFonts w:ascii="Arial" w:hAnsi="Arial" w:cs="Arial"/>
                                <w:sz w:val="28"/>
                                <w:szCs w:val="28"/>
                              </w:rPr>
                              <w:t>DIAGNÓSTICO DE SALUD BUCODENTAL Y FACTORES DE RIESGO EN LOS CENTROS EDUCATIVOS PRIMARIOS “JOSEFA AMELIA ORTEGA” Y “SANTA CATALINA” DE LA PARROQUIA RURAL SAN LUCAS  DEL CANTÒN LOJA AÑO 2013.</w:t>
                            </w:r>
                          </w:p>
                          <w:p w:rsidR="00615E1B" w:rsidRDefault="00615E1B" w:rsidP="003A0F88">
                            <w:pPr>
                              <w:jc w:val="both"/>
                              <w:rPr>
                                <w:rFonts w:ascii="Broadway" w:hAnsi="Broadway" w:cs="Arial"/>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b/>
                                <w:sz w:val="36"/>
                                <w:szCs w:val="36"/>
                              </w:rPr>
                            </w:pPr>
                            <w:r>
                              <w:rPr>
                                <w:rFonts w:ascii="Broadway" w:hAnsi="Broadway" w:cs="Arial"/>
                                <w:b/>
                                <w:sz w:val="36"/>
                                <w:szCs w:val="36"/>
                              </w:rPr>
                              <w:t>HABILITACION INTEGRAL.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3" o:spid="_x0000_s1032" style="position:absolute;left:0;text-align:left;margin-left:-4.05pt;margin-top:3pt;width:393pt;height:161.1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" filled="f" stroked="f">
                <v:textbox>
                  <w:txbxContent>
                    <w:p w:rsidR="00615E1B" w:rsidRDefault="00615E1B" w:rsidP="00855231">
                      <w:pPr>
                        <w:pStyle w:val="Sinespaciado"/>
                        <w:jc w:val="center"/>
                        <w:rPr>
                          <w:rFonts w:ascii="Arial" w:hAnsi="Arial" w:cs="Arial"/>
                          <w:b/>
                          <w:sz w:val="28"/>
                          <w:szCs w:val="28"/>
                        </w:rPr>
                      </w:pPr>
                      <w:r w:rsidRPr="00F8629C">
                        <w:rPr>
                          <w:rFonts w:ascii="Arial" w:hAnsi="Arial" w:cs="Arial"/>
                          <w:b/>
                          <w:sz w:val="28"/>
                          <w:szCs w:val="28"/>
                        </w:rPr>
                        <w:t>TEMA:</w:t>
                      </w:r>
                    </w:p>
                    <w:p w:rsidR="00615E1B" w:rsidRDefault="00615E1B" w:rsidP="00855231">
                      <w:pPr>
                        <w:pStyle w:val="Sinespaciado"/>
                        <w:jc w:val="center"/>
                        <w:rPr>
                          <w:rFonts w:ascii="Arial" w:hAnsi="Arial" w:cs="Arial"/>
                          <w:b/>
                          <w:sz w:val="28"/>
                          <w:szCs w:val="28"/>
                        </w:rPr>
                      </w:pPr>
                    </w:p>
                    <w:p w:rsidR="00615E1B" w:rsidRPr="00F8629C" w:rsidRDefault="00615E1B" w:rsidP="003A0F88">
                      <w:pPr>
                        <w:pStyle w:val="Sinespaciado"/>
                        <w:jc w:val="both"/>
                        <w:rPr>
                          <w:rFonts w:ascii="Arial" w:hAnsi="Arial" w:cs="Arial"/>
                          <w:b/>
                          <w:sz w:val="28"/>
                          <w:szCs w:val="28"/>
                        </w:rPr>
                      </w:pPr>
                    </w:p>
                    <w:p w:rsidR="00615E1B" w:rsidRPr="00F8629C" w:rsidRDefault="00615E1B" w:rsidP="003A0F88">
                      <w:pPr>
                        <w:spacing w:after="0"/>
                        <w:jc w:val="both"/>
                        <w:rPr>
                          <w:rFonts w:ascii="Arial" w:hAnsi="Arial" w:cs="Arial"/>
                          <w:sz w:val="28"/>
                          <w:szCs w:val="28"/>
                        </w:rPr>
                      </w:pPr>
                      <w:r w:rsidRPr="00F8629C">
                        <w:rPr>
                          <w:rFonts w:ascii="Arial" w:hAnsi="Arial" w:cs="Arial"/>
                          <w:sz w:val="28"/>
                          <w:szCs w:val="28"/>
                        </w:rPr>
                        <w:t>DIAGNÓSTICO DE SALUD BUCODENTAL Y FACTORES DE RIESGO EN LOS CENTROS EDUCATIVOS PRIMARIOS “JOSEFA AMELIA ORTEGA” Y “SANTA CATALINA” DE LA PARROQUIA RURAL SAN LUCAS  DEL CANTÒN LOJA AÑO 2013.</w:t>
                      </w:r>
                    </w:p>
                    <w:p w:rsidR="00615E1B" w:rsidRDefault="00615E1B" w:rsidP="003A0F88">
                      <w:pPr>
                        <w:jc w:val="both"/>
                        <w:rPr>
                          <w:rFonts w:ascii="Broadway" w:hAnsi="Broadway" w:cs="Arial"/>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rFonts w:ascii="Broadway" w:hAnsi="Broadway" w:cs="Arial"/>
                          <w:b/>
                          <w:sz w:val="36"/>
                          <w:szCs w:val="36"/>
                        </w:rPr>
                      </w:pPr>
                    </w:p>
                    <w:p w:rsidR="00615E1B" w:rsidRDefault="00615E1B" w:rsidP="00855231">
                      <w:pPr>
                        <w:jc w:val="center"/>
                        <w:rPr>
                          <w:b/>
                          <w:sz w:val="36"/>
                          <w:szCs w:val="36"/>
                        </w:rPr>
                      </w:pPr>
                      <w:r>
                        <w:rPr>
                          <w:rFonts w:ascii="Broadway" w:hAnsi="Broadway" w:cs="Arial"/>
                          <w:b/>
                          <w:sz w:val="36"/>
                          <w:szCs w:val="36"/>
                        </w:rPr>
                        <w:t>HABILITACION INTEGRAL.</w:t>
                      </w:r>
                    </w:p>
                  </w:txbxContent>
                </v:textbox>
                <w10:wrap anchorx="margin"/>
              </v:rect>
            </w:pict>
          </mc:Fallback>
        </mc:AlternateContent>
      </w: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jc w:val="left"/>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9B7557" w:rsidP="003019E2">
      <w:pPr>
        <w:pStyle w:val="Ttulo"/>
        <w:tabs>
          <w:tab w:val="left" w:pos="142"/>
        </w:tabs>
        <w:spacing w:line="360" w:lineRule="auto"/>
        <w:rPr>
          <w:rFonts w:ascii="Arial" w:hAnsi="Arial" w:cs="Arial"/>
        </w:rPr>
      </w:pPr>
      <w:r>
        <w:rPr>
          <w:rFonts w:ascii="Arial" w:hAnsi="Arial" w:cs="Arial"/>
          <w:noProof/>
        </w:rPr>
        <mc:AlternateContent>
          <mc:Choice Requires="wps">
            <w:drawing>
              <wp:anchor distT="0" distB="0" distL="114300" distR="114300" simplePos="0" relativeHeight="251671552" behindDoc="0" locked="0" layoutInCell="1" allowOverlap="1">
                <wp:simplePos x="0" y="0"/>
                <wp:positionH relativeFrom="column">
                  <wp:posOffset>3018790</wp:posOffset>
                </wp:positionH>
                <wp:positionV relativeFrom="paragraph">
                  <wp:posOffset>103505</wp:posOffset>
                </wp:positionV>
                <wp:extent cx="2147570" cy="518160"/>
                <wp:effectExtent l="57150" t="38100" r="81280" b="91440"/>
                <wp:wrapNone/>
                <wp:docPr id="328" name="16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7570" cy="51816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615E1B" w:rsidRPr="00F8629C" w:rsidRDefault="00615E1B" w:rsidP="00554EF2">
                            <w:pPr>
                              <w:jc w:val="center"/>
                              <w:rPr>
                                <w:b/>
                                <w:sz w:val="20"/>
                                <w:szCs w:val="20"/>
                                <w:lang w:val="es-EC"/>
                              </w:rPr>
                            </w:pPr>
                            <w:r w:rsidRPr="00F8629C">
                              <w:rPr>
                                <w:b/>
                                <w:sz w:val="20"/>
                                <w:szCs w:val="20"/>
                                <w:lang w:val="es-EC"/>
                              </w:rPr>
                              <w:t>TESIS PREVIO A LA OBTENCIÓN DEL TÍTULO DE ODONTÓLOGO GENERAL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6 Rectángulo" o:spid="_x0000_s1033" style="position:absolute;left:0;text-align:left;margin-left:237.7pt;margin-top:8.15pt;width:169.1pt;height:4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" fillcolor="#dafda7" strokecolor="#98b954">
                <v:fill color2="#f5ffe6" rotate="t" angle="180" colors="0 #dafda7;22938f #e4fdc2;1 #f5ffe6" focus="100%" type="gradient"/>
                <v:shadow on="t" color="black" opacity="24903f" origin=",.5" offset="0,.55556mm"/>
                <v:path arrowok="t"/>
                <v:textbox>
                  <w:txbxContent>
                    <w:p w:rsidR="00615E1B" w:rsidRPr="00F8629C" w:rsidRDefault="00615E1B" w:rsidP="00554EF2">
                      <w:pPr>
                        <w:jc w:val="center"/>
                        <w:rPr>
                          <w:b/>
                          <w:sz w:val="20"/>
                          <w:szCs w:val="20"/>
                          <w:lang w:val="es-EC"/>
                        </w:rPr>
                      </w:pPr>
                      <w:r w:rsidRPr="00F8629C">
                        <w:rPr>
                          <w:b/>
                          <w:sz w:val="20"/>
                          <w:szCs w:val="20"/>
                          <w:lang w:val="es-EC"/>
                        </w:rPr>
                        <w:t>TESIS PREVIO A LA OBTENCIÓN DEL TÍTULO DE ODONTÓLOGO GENERAL</w:t>
                      </w:r>
                    </w:p>
                  </w:txbxContent>
                </v:textbox>
              </v:rect>
            </w:pict>
          </mc:Fallback>
        </mc:AlternateContent>
      </w:r>
    </w:p>
    <w:p w:rsidR="00855231" w:rsidRDefault="00855231" w:rsidP="003019E2">
      <w:pPr>
        <w:pStyle w:val="Ttulo"/>
        <w:tabs>
          <w:tab w:val="left" w:pos="142"/>
        </w:tabs>
        <w:spacing w:line="360" w:lineRule="auto"/>
        <w:rPr>
          <w:rFonts w:ascii="Arial" w:hAnsi="Arial" w:cs="Arial"/>
        </w:rPr>
      </w:pPr>
    </w:p>
    <w:p w:rsidR="0083295E" w:rsidRDefault="0083295E" w:rsidP="003019E2">
      <w:pPr>
        <w:pStyle w:val="Ttulo"/>
        <w:tabs>
          <w:tab w:val="left" w:pos="142"/>
        </w:tabs>
        <w:spacing w:line="360" w:lineRule="auto"/>
        <w:jc w:val="left"/>
        <w:rPr>
          <w:rFonts w:ascii="Arial" w:hAnsi="Arial" w:cs="Arial"/>
        </w:rPr>
      </w:pPr>
    </w:p>
    <w:p w:rsidR="003A0F88" w:rsidRDefault="009B7557" w:rsidP="003019E2">
      <w:pPr>
        <w:pStyle w:val="Ttulo"/>
        <w:tabs>
          <w:tab w:val="left" w:pos="142"/>
        </w:tabs>
        <w:spacing w:line="360" w:lineRule="auto"/>
        <w:rPr>
          <w:rFonts w:ascii="Arial" w:hAnsi="Arial" w:cs="Arial"/>
        </w:rPr>
      </w:pPr>
      <w:r>
        <w:rPr>
          <w:noProof/>
        </w:rPr>
        <mc:AlternateContent>
          <mc:Choice Requires="wps">
            <w:drawing>
              <wp:anchor distT="0" distB="0" distL="114300" distR="114300" simplePos="0" relativeHeight="251664384" behindDoc="0" locked="0" layoutInCell="1" allowOverlap="1">
                <wp:simplePos x="0" y="0"/>
                <wp:positionH relativeFrom="column">
                  <wp:posOffset>379730</wp:posOffset>
                </wp:positionH>
                <wp:positionV relativeFrom="paragraph">
                  <wp:posOffset>55245</wp:posOffset>
                </wp:positionV>
                <wp:extent cx="996950" cy="367665"/>
                <wp:effectExtent l="0" t="0" r="12700" b="13335"/>
                <wp:wrapNone/>
                <wp:docPr id="327" name="Rectángulo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95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Pr="00F8629C" w:rsidRDefault="00615E1B" w:rsidP="00855231">
                            <w:pPr>
                              <w:spacing w:after="0" w:line="240" w:lineRule="auto"/>
                              <w:jc w:val="both"/>
                              <w:rPr>
                                <w:rFonts w:ascii="Arial" w:hAnsi="Arial" w:cs="Arial"/>
                                <w:b/>
                                <w:sz w:val="28"/>
                                <w:szCs w:val="28"/>
                                <w:lang w:val="pt-BR"/>
                              </w:rPr>
                            </w:pPr>
                            <w:r w:rsidRPr="00F8629C">
                              <w:rPr>
                                <w:rFonts w:ascii="Arial" w:hAnsi="Arial" w:cs="Arial"/>
                                <w:b/>
                                <w:sz w:val="28"/>
                                <w:szCs w:val="28"/>
                                <w:lang w:val="pt-BR"/>
                              </w:rPr>
                              <w:t>AUTOR:</w:t>
                            </w:r>
                          </w:p>
                          <w:p w:rsidR="00615E1B" w:rsidRDefault="00615E1B" w:rsidP="00855231">
                            <w:pPr>
                              <w:spacing w:after="0" w:line="240" w:lineRule="auto"/>
                              <w:ind w:left="708" w:firstLine="708"/>
                              <w:jc w:val="both"/>
                              <w:rPr>
                                <w:rFonts w:ascii="Arial" w:hAnsi="Arial" w:cs="Arial"/>
                                <w:sz w:val="32"/>
                                <w:szCs w:val="24"/>
                              </w:rPr>
                            </w:pP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rect id="Rectángulo 40" o:spid="_x0000_s1034" style="position:absolute;left:0;text-align:left;margin-left:29.9pt;margin-top:4.35pt;width:78.5pt;height:2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" filled="f" stroked="f">
                <v:textbox inset="0,0,0,0">
                  <w:txbxContent>
                    <w:p w:rsidR="00615E1B" w:rsidRPr="00F8629C" w:rsidRDefault="00615E1B" w:rsidP="00855231">
                      <w:pPr>
                        <w:spacing w:after="0" w:line="240" w:lineRule="auto"/>
                        <w:jc w:val="both"/>
                        <w:rPr>
                          <w:rFonts w:ascii="Arial" w:hAnsi="Arial" w:cs="Arial"/>
                          <w:b/>
                          <w:sz w:val="28"/>
                          <w:szCs w:val="28"/>
                          <w:lang w:val="pt-BR"/>
                        </w:rPr>
                      </w:pPr>
                      <w:r w:rsidRPr="00F8629C">
                        <w:rPr>
                          <w:rFonts w:ascii="Arial" w:hAnsi="Arial" w:cs="Arial"/>
                          <w:b/>
                          <w:sz w:val="28"/>
                          <w:szCs w:val="28"/>
                          <w:lang w:val="pt-BR"/>
                        </w:rPr>
                        <w:t>AUTOR:</w:t>
                      </w:r>
                    </w:p>
                    <w:p w:rsidR="00615E1B" w:rsidRDefault="00615E1B" w:rsidP="00855231">
                      <w:pPr>
                        <w:spacing w:after="0" w:line="240" w:lineRule="auto"/>
                        <w:ind w:left="708" w:firstLine="708"/>
                        <w:jc w:val="both"/>
                        <w:rPr>
                          <w:rFonts w:ascii="Arial" w:hAnsi="Arial" w:cs="Arial"/>
                          <w:sz w:val="32"/>
                          <w:szCs w:val="24"/>
                        </w:rPr>
                      </w:pPr>
                    </w:p>
                  </w:txbxContent>
                </v:textbox>
              </v:rect>
            </w:pict>
          </mc:Fallback>
        </mc:AlternateContent>
      </w:r>
    </w:p>
    <w:p w:rsidR="003A0F88" w:rsidRDefault="003A0F88" w:rsidP="003019E2">
      <w:pPr>
        <w:pStyle w:val="Ttulo"/>
        <w:tabs>
          <w:tab w:val="left" w:pos="142"/>
        </w:tabs>
        <w:spacing w:line="360" w:lineRule="auto"/>
        <w:rPr>
          <w:rFonts w:ascii="Arial" w:hAnsi="Arial" w:cs="Arial"/>
        </w:rPr>
      </w:pPr>
    </w:p>
    <w:p w:rsidR="00855231" w:rsidRDefault="00912F9C" w:rsidP="003019E2">
      <w:pPr>
        <w:pStyle w:val="Ttulo"/>
        <w:tabs>
          <w:tab w:val="left" w:pos="142"/>
        </w:tabs>
        <w:spacing w:line="360" w:lineRule="auto"/>
        <w:rPr>
          <w:rFonts w:ascii="Arial" w:hAnsi="Arial" w:cs="Arial"/>
        </w:rPr>
      </w:pPr>
      <w:r>
        <w:rPr>
          <w:rFonts w:ascii="Arial" w:hAnsi="Arial" w:cs="Arial"/>
        </w:rPr>
        <w:t>JHANDRY AGUSTIN CUENCA ESPINOZA</w:t>
      </w:r>
    </w:p>
    <w:p w:rsidR="00855231" w:rsidRDefault="00855231" w:rsidP="003019E2">
      <w:pPr>
        <w:pStyle w:val="Ttulo"/>
        <w:tabs>
          <w:tab w:val="left" w:pos="142"/>
        </w:tabs>
        <w:spacing w:line="360" w:lineRule="auto"/>
        <w:rPr>
          <w:rFonts w:ascii="Arial" w:hAnsi="Arial" w:cs="Arial"/>
        </w:rPr>
      </w:pPr>
    </w:p>
    <w:p w:rsidR="00855231" w:rsidRDefault="009B7557" w:rsidP="003019E2">
      <w:pPr>
        <w:pStyle w:val="Ttulo"/>
        <w:tabs>
          <w:tab w:val="left" w:pos="142"/>
        </w:tabs>
        <w:spacing w:line="360" w:lineRule="auto"/>
        <w:jc w:val="left"/>
        <w:rPr>
          <w:rFonts w:ascii="Arial" w:hAnsi="Arial" w:cs="Arial"/>
        </w:rPr>
      </w:pPr>
      <w:r>
        <w:rPr>
          <w:noProof/>
        </w:rPr>
        <mc:AlternateContent>
          <mc:Choice Requires="wps">
            <w:drawing>
              <wp:anchor distT="0" distB="0" distL="114300" distR="114300" simplePos="0" relativeHeight="251665408" behindDoc="0" locked="0" layoutInCell="1" allowOverlap="1">
                <wp:simplePos x="0" y="0"/>
                <wp:positionH relativeFrom="margin">
                  <wp:posOffset>500380</wp:posOffset>
                </wp:positionH>
                <wp:positionV relativeFrom="paragraph">
                  <wp:posOffset>72390</wp:posOffset>
                </wp:positionV>
                <wp:extent cx="3168650" cy="857250"/>
                <wp:effectExtent l="0" t="0" r="12700" b="0"/>
                <wp:wrapNone/>
                <wp:docPr id="326" name="Rectá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Pr="00F8629C" w:rsidRDefault="00615E1B" w:rsidP="00F8629C">
                            <w:pPr>
                              <w:spacing w:after="0"/>
                              <w:rPr>
                                <w:rFonts w:ascii="Arial" w:hAnsi="Arial" w:cs="Arial"/>
                                <w:b/>
                                <w:color w:val="24211D"/>
                                <w:sz w:val="28"/>
                                <w:szCs w:val="28"/>
                              </w:rPr>
                            </w:pPr>
                            <w:r w:rsidRPr="00F8629C">
                              <w:rPr>
                                <w:rFonts w:ascii="Arial" w:hAnsi="Arial" w:cs="Arial"/>
                                <w:b/>
                                <w:color w:val="24211D"/>
                                <w:sz w:val="28"/>
                                <w:szCs w:val="28"/>
                              </w:rPr>
                              <w:t>DIRECTOR</w:t>
                            </w:r>
                          </w:p>
                          <w:p w:rsidR="00615E1B" w:rsidRPr="00F8629C" w:rsidRDefault="00615E1B" w:rsidP="00DE6DD9">
                            <w:pPr>
                              <w:spacing w:after="0"/>
                              <w:jc w:val="center"/>
                              <w:rPr>
                                <w:rFonts w:ascii="Arial" w:hAnsi="Arial" w:cs="Arial"/>
                                <w:sz w:val="24"/>
                              </w:rPr>
                            </w:pPr>
                          </w:p>
                          <w:p w:rsidR="00615E1B" w:rsidRPr="00F8629C" w:rsidRDefault="00615E1B" w:rsidP="00DE6DD9">
                            <w:pPr>
                              <w:spacing w:after="0"/>
                              <w:jc w:val="center"/>
                              <w:rPr>
                                <w:rFonts w:ascii="Arial" w:hAnsi="Arial" w:cs="Arial"/>
                                <w:b/>
                                <w:sz w:val="28"/>
                                <w:szCs w:val="28"/>
                              </w:rPr>
                            </w:pPr>
                            <w:r w:rsidRPr="00F8629C">
                              <w:rPr>
                                <w:rFonts w:ascii="Arial" w:hAnsi="Arial" w:cs="Arial"/>
                                <w:b/>
                                <w:sz w:val="28"/>
                                <w:szCs w:val="28"/>
                              </w:rPr>
                              <w:t>DR. FRANKLIN QUINCHE</w:t>
                            </w:r>
                          </w:p>
                          <w:p w:rsidR="00615E1B" w:rsidRPr="00855231" w:rsidRDefault="00615E1B" w:rsidP="00855231">
                            <w:pPr>
                              <w:spacing w:after="0"/>
                              <w:ind w:left="360"/>
                              <w:jc w:val="both"/>
                              <w:rPr>
                                <w:rFonts w:ascii="Arial" w:hAnsi="Arial" w:cs="Arial"/>
                                <w:sz w:val="24"/>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ángulo 8" o:spid="_x0000_s1035" style="position:absolute;margin-left:39.4pt;margin-top:5.7pt;width:249.5pt;height:6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" filled="f" stroked="f">
                <v:textbox inset="0,0,0,0">
                  <w:txbxContent>
                    <w:p w:rsidR="00615E1B" w:rsidRPr="00F8629C" w:rsidRDefault="00615E1B" w:rsidP="00F8629C">
                      <w:pPr>
                        <w:spacing w:after="0"/>
                        <w:rPr>
                          <w:rFonts w:ascii="Arial" w:hAnsi="Arial" w:cs="Arial"/>
                          <w:b/>
                          <w:color w:val="24211D"/>
                          <w:sz w:val="28"/>
                          <w:szCs w:val="28"/>
                        </w:rPr>
                      </w:pPr>
                      <w:r w:rsidRPr="00F8629C">
                        <w:rPr>
                          <w:rFonts w:ascii="Arial" w:hAnsi="Arial" w:cs="Arial"/>
                          <w:b/>
                          <w:color w:val="24211D"/>
                          <w:sz w:val="28"/>
                          <w:szCs w:val="28"/>
                        </w:rPr>
                        <w:t>DIRECTOR</w:t>
                      </w:r>
                    </w:p>
                    <w:p w:rsidR="00615E1B" w:rsidRPr="00F8629C" w:rsidRDefault="00615E1B" w:rsidP="00DE6DD9">
                      <w:pPr>
                        <w:spacing w:after="0"/>
                        <w:jc w:val="center"/>
                        <w:rPr>
                          <w:rFonts w:ascii="Arial" w:hAnsi="Arial" w:cs="Arial"/>
                          <w:sz w:val="24"/>
                        </w:rPr>
                      </w:pPr>
                    </w:p>
                    <w:p w:rsidR="00615E1B" w:rsidRPr="00F8629C" w:rsidRDefault="00615E1B" w:rsidP="00DE6DD9">
                      <w:pPr>
                        <w:spacing w:after="0"/>
                        <w:jc w:val="center"/>
                        <w:rPr>
                          <w:rFonts w:ascii="Arial" w:hAnsi="Arial" w:cs="Arial"/>
                          <w:b/>
                          <w:sz w:val="28"/>
                          <w:szCs w:val="28"/>
                        </w:rPr>
                      </w:pPr>
                      <w:r w:rsidRPr="00F8629C">
                        <w:rPr>
                          <w:rFonts w:ascii="Arial" w:hAnsi="Arial" w:cs="Arial"/>
                          <w:b/>
                          <w:sz w:val="28"/>
                          <w:szCs w:val="28"/>
                        </w:rPr>
                        <w:t>DR. FRANKLIN QUINCHE</w:t>
                      </w:r>
                    </w:p>
                    <w:p w:rsidR="00615E1B" w:rsidRPr="00855231" w:rsidRDefault="00615E1B" w:rsidP="00855231">
                      <w:pPr>
                        <w:spacing w:after="0"/>
                        <w:ind w:left="360"/>
                        <w:jc w:val="both"/>
                        <w:rPr>
                          <w:rFonts w:ascii="Arial" w:hAnsi="Arial" w:cs="Arial"/>
                          <w:sz w:val="24"/>
                        </w:rPr>
                      </w:pPr>
                    </w:p>
                  </w:txbxContent>
                </v:textbox>
                <w10:wrap anchorx="margin"/>
              </v:rect>
            </w:pict>
          </mc:Fallback>
        </mc:AlternateContent>
      </w:r>
    </w:p>
    <w:p w:rsidR="00855231" w:rsidRDefault="00855231" w:rsidP="003019E2">
      <w:pPr>
        <w:pStyle w:val="Ttulo"/>
        <w:tabs>
          <w:tab w:val="left" w:pos="142"/>
        </w:tabs>
        <w:spacing w:line="360" w:lineRule="auto"/>
        <w:rPr>
          <w:rFonts w:ascii="Arial" w:hAnsi="Arial" w:cs="Arial"/>
        </w:rPr>
      </w:pPr>
    </w:p>
    <w:p w:rsidR="00855231" w:rsidRDefault="00855231" w:rsidP="003019E2">
      <w:pPr>
        <w:pStyle w:val="Ttulo"/>
        <w:tabs>
          <w:tab w:val="left" w:pos="142"/>
        </w:tabs>
        <w:spacing w:line="360" w:lineRule="auto"/>
        <w:rPr>
          <w:rFonts w:ascii="Arial" w:hAnsi="Arial" w:cs="Arial"/>
        </w:rPr>
      </w:pPr>
    </w:p>
    <w:p w:rsidR="00855231" w:rsidRDefault="009B7557" w:rsidP="003019E2">
      <w:pPr>
        <w:pStyle w:val="Ttulo"/>
        <w:tabs>
          <w:tab w:val="left" w:pos="142"/>
        </w:tabs>
        <w:spacing w:line="360" w:lineRule="auto"/>
        <w:rPr>
          <w:rFonts w:ascii="Arial" w:hAnsi="Arial" w:cs="Arial"/>
        </w:rPr>
      </w:pPr>
      <w:r>
        <w:rPr>
          <w:rFonts w:asciiTheme="minorHAnsi" w:eastAsiaTheme="minorHAnsi" w:hAnsiTheme="minorHAnsi" w:cstheme="minorBidi"/>
          <w:b w:val="0"/>
          <w:noProof/>
          <w:sz w:val="22"/>
          <w:szCs w:val="22"/>
        </w:rPr>
        <mc:AlternateContent>
          <mc:Choice Requires="wps">
            <w:drawing>
              <wp:anchor distT="0" distB="0" distL="114300" distR="114300" simplePos="0" relativeHeight="251666432" behindDoc="0" locked="0" layoutInCell="1" allowOverlap="1">
                <wp:simplePos x="0" y="0"/>
                <wp:positionH relativeFrom="column">
                  <wp:posOffset>1835785</wp:posOffset>
                </wp:positionH>
                <wp:positionV relativeFrom="paragraph">
                  <wp:posOffset>197485</wp:posOffset>
                </wp:positionV>
                <wp:extent cx="1890395" cy="581660"/>
                <wp:effectExtent l="0" t="0" r="14605" b="8890"/>
                <wp:wrapNone/>
                <wp:docPr id="325" name="Rectángulo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0395"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1B" w:rsidRDefault="00615E1B" w:rsidP="00855231">
                            <w:pPr>
                              <w:spacing w:after="0"/>
                              <w:jc w:val="center"/>
                              <w:rPr>
                                <w:rFonts w:ascii="Britannic Bold" w:hAnsi="Britannic Bold" w:cs="Britannic Bold"/>
                                <w:color w:val="24211D"/>
                                <w:sz w:val="36"/>
                                <w:lang w:val="en-US"/>
                              </w:rPr>
                            </w:pPr>
                            <w:r>
                              <w:rPr>
                                <w:rFonts w:ascii="Britannic Bold" w:hAnsi="Britannic Bold" w:cs="Britannic Bold"/>
                                <w:color w:val="24211D"/>
                                <w:sz w:val="36"/>
                              </w:rPr>
                              <w:t>Loja</w:t>
                            </w:r>
                            <w:r>
                              <w:rPr>
                                <w:rFonts w:ascii="Britannic Bold" w:hAnsi="Britannic Bold" w:cs="Britannic Bold"/>
                                <w:color w:val="24211D"/>
                                <w:sz w:val="36"/>
                                <w:lang w:val="en-US"/>
                              </w:rPr>
                              <w:t xml:space="preserve"> – Ecuador</w:t>
                            </w:r>
                          </w:p>
                          <w:p w:rsidR="00615E1B" w:rsidRDefault="00615E1B" w:rsidP="00855231">
                            <w:pPr>
                              <w:spacing w:after="0"/>
                              <w:jc w:val="center"/>
                              <w:rPr>
                                <w:sz w:val="36"/>
                              </w:rPr>
                            </w:pPr>
                            <w:r>
                              <w:rPr>
                                <w:rFonts w:ascii="Britannic Bold" w:hAnsi="Britannic Bold" w:cs="Britannic Bold"/>
                                <w:color w:val="24211D"/>
                                <w:sz w:val="36"/>
                                <w:lang w:val="en-US"/>
                              </w:rPr>
                              <w:t>2013</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ángulo 39" o:spid="_x0000_s1036" style="position:absolute;left:0;text-align:left;margin-left:144.55pt;margin-top:15.55pt;width:148.85pt;height:45.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" filled="f" stroked="f">
                <v:textbox inset="0,0,0,0">
                  <w:txbxContent>
                    <w:p w:rsidR="00615E1B" w:rsidRDefault="00615E1B" w:rsidP="00855231">
                      <w:pPr>
                        <w:spacing w:after="0"/>
                        <w:jc w:val="center"/>
                        <w:rPr>
                          <w:rFonts w:ascii="Britannic Bold" w:hAnsi="Britannic Bold" w:cs="Britannic Bold"/>
                          <w:color w:val="24211D"/>
                          <w:sz w:val="36"/>
                          <w:lang w:val="en-US"/>
                        </w:rPr>
                      </w:pPr>
                      <w:r>
                        <w:rPr>
                          <w:rFonts w:ascii="Britannic Bold" w:hAnsi="Britannic Bold" w:cs="Britannic Bold"/>
                          <w:color w:val="24211D"/>
                          <w:sz w:val="36"/>
                        </w:rPr>
                        <w:t>Loja</w:t>
                      </w:r>
                      <w:r>
                        <w:rPr>
                          <w:rFonts w:ascii="Britannic Bold" w:hAnsi="Britannic Bold" w:cs="Britannic Bold"/>
                          <w:color w:val="24211D"/>
                          <w:sz w:val="36"/>
                          <w:lang w:val="en-US"/>
                        </w:rPr>
                        <w:t xml:space="preserve"> – Ecuador</w:t>
                      </w:r>
                    </w:p>
                    <w:p w:rsidR="00615E1B" w:rsidRDefault="00615E1B" w:rsidP="00855231">
                      <w:pPr>
                        <w:spacing w:after="0"/>
                        <w:jc w:val="center"/>
                        <w:rPr>
                          <w:sz w:val="36"/>
                        </w:rPr>
                      </w:pPr>
                      <w:r>
                        <w:rPr>
                          <w:rFonts w:ascii="Britannic Bold" w:hAnsi="Britannic Bold" w:cs="Britannic Bold"/>
                          <w:color w:val="24211D"/>
                          <w:sz w:val="36"/>
                          <w:lang w:val="en-US"/>
                        </w:rPr>
                        <w:t>2013</w:t>
                      </w:r>
                    </w:p>
                  </w:txbxContent>
                </v:textbox>
              </v:rect>
            </w:pict>
          </mc:Fallback>
        </mc:AlternateContent>
      </w:r>
    </w:p>
    <w:p w:rsidR="00DE6DD9" w:rsidRDefault="00DE6DD9" w:rsidP="003019E2">
      <w:pPr>
        <w:tabs>
          <w:tab w:val="left" w:pos="142"/>
        </w:tabs>
        <w:spacing w:after="0" w:line="360" w:lineRule="auto"/>
        <w:jc w:val="center"/>
        <w:rPr>
          <w:rFonts w:ascii="Arial" w:eastAsia="Times New Roman" w:hAnsi="Arial" w:cs="Arial"/>
          <w:b/>
          <w:sz w:val="24"/>
          <w:szCs w:val="24"/>
          <w:lang w:eastAsia="es-EC"/>
        </w:rPr>
      </w:pPr>
    </w:p>
    <w:p w:rsidR="00DE6DD9" w:rsidRDefault="009B7557" w:rsidP="003019E2">
      <w:pPr>
        <w:tabs>
          <w:tab w:val="left" w:pos="142"/>
        </w:tabs>
        <w:spacing w:after="0" w:line="360" w:lineRule="auto"/>
        <w:jc w:val="center"/>
        <w:rPr>
          <w:rFonts w:ascii="Arial" w:eastAsia="Times New Roman" w:hAnsi="Arial" w:cs="Arial"/>
          <w:b/>
          <w:sz w:val="24"/>
          <w:szCs w:val="24"/>
          <w:lang w:eastAsia="es-EC"/>
        </w:rPr>
      </w:pPr>
      <w:r>
        <w:rPr>
          <w:rFonts w:ascii="Arial" w:eastAsia="Times New Roman" w:hAnsi="Arial" w:cs="Arial"/>
          <w:b/>
          <w:noProof/>
          <w:sz w:val="24"/>
          <w:szCs w:val="24"/>
          <w:lang w:eastAsia="es-ES"/>
        </w:rPr>
        <mc:AlternateContent>
          <mc:Choice Requires="wps">
            <w:drawing>
              <wp:anchor distT="0" distB="0" distL="114300" distR="114300" simplePos="0" relativeHeight="251711488" behindDoc="0" locked="0" layoutInCell="1" allowOverlap="1">
                <wp:simplePos x="0" y="0"/>
                <wp:positionH relativeFrom="column">
                  <wp:posOffset>5086985</wp:posOffset>
                </wp:positionH>
                <wp:positionV relativeFrom="paragraph">
                  <wp:posOffset>458470</wp:posOffset>
                </wp:positionV>
                <wp:extent cx="564515" cy="473710"/>
                <wp:effectExtent l="0" t="0" r="26035" b="21590"/>
                <wp:wrapNone/>
                <wp:docPr id="32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473710"/>
                        </a:xfrm>
                        <a:prstGeom prst="rect">
                          <a:avLst/>
                        </a:prstGeom>
                        <a:solidFill>
                          <a:srgbClr val="FFFFFF"/>
                        </a:solidFill>
                        <a:ln w="9525">
                          <a:solidFill>
                            <a:schemeClr val="bg1">
                              <a:lumMod val="100000"/>
                              <a:lumOff val="0"/>
                            </a:schemeClr>
                          </a:solidFill>
                          <a:miter lim="800000"/>
                          <a:headEnd/>
                          <a:tailEnd/>
                        </a:ln>
                      </wps:spPr>
                      <wps:txbx>
                        <w:txbxContent>
                          <w:p w:rsidR="00615E1B" w:rsidRDefault="00615E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37" type="#_x0000_t202" style="position:absolute;left:0;text-align:left;margin-left:400.55pt;margin-top:36.1pt;width:44.45pt;height:37.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" strokecolor="white [3212]">
                <v:textbox>
                  <w:txbxContent>
                    <w:p w:rsidR="00615E1B" w:rsidRDefault="00615E1B"/>
                  </w:txbxContent>
                </v:textbox>
              </v:shape>
            </w:pict>
          </mc:Fallback>
        </mc:AlternateContent>
      </w:r>
    </w:p>
    <w:p w:rsidR="003A0F88" w:rsidRDefault="003A0F88">
      <w:pPr>
        <w:spacing w:after="200" w:line="276" w:lineRule="auto"/>
        <w:rPr>
          <w:rFonts w:ascii="Arial" w:hAnsi="Arial" w:cs="Arial"/>
          <w:b/>
          <w:color w:val="000000"/>
          <w:sz w:val="24"/>
          <w:szCs w:val="40"/>
        </w:rPr>
      </w:pPr>
      <w:r>
        <w:rPr>
          <w:rFonts w:ascii="Arial" w:hAnsi="Arial" w:cs="Arial"/>
          <w:b/>
          <w:color w:val="000000"/>
          <w:sz w:val="24"/>
          <w:szCs w:val="40"/>
        </w:rPr>
        <w:br w:type="page"/>
      </w:r>
    </w:p>
    <w:p w:rsidR="00554EF2" w:rsidRDefault="00687ECC" w:rsidP="00554EF2">
      <w:pPr>
        <w:pStyle w:val="Prrafodelista"/>
        <w:tabs>
          <w:tab w:val="left" w:pos="142"/>
        </w:tabs>
        <w:spacing w:after="0" w:line="360" w:lineRule="auto"/>
        <w:rPr>
          <w:rFonts w:ascii="Arial" w:eastAsia="Times New Roman" w:hAnsi="Arial" w:cs="Arial"/>
          <w:b/>
          <w:sz w:val="24"/>
          <w:szCs w:val="24"/>
          <w:lang w:eastAsia="es-EC"/>
        </w:rPr>
      </w:pPr>
      <w:r>
        <w:rPr>
          <w:rFonts w:ascii="Arial" w:hAnsi="Arial" w:cs="Arial"/>
          <w:b/>
          <w:noProof/>
          <w:color w:val="000000"/>
          <w:sz w:val="24"/>
          <w:szCs w:val="40"/>
          <w:lang w:eastAsia="es-ES"/>
        </w:rPr>
        <w:lastRenderedPageBreak/>
        <w:drawing>
          <wp:inline distT="0" distB="0" distL="0" distR="0">
            <wp:extent cx="5113106" cy="6227806"/>
            <wp:effectExtent l="19050" t="0" r="0" b="0"/>
            <wp:docPr id="5" name="Imagen 1" descr="C:\Documents and Settings\CdCliente\Mis documentos\Mis imágenes\img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dCliente\Mis documentos\Mis imágenes\img050.jpg"/>
                    <pic:cNvPicPr>
                      <a:picLocks noChangeAspect="1" noChangeArrowheads="1"/>
                    </pic:cNvPicPr>
                  </pic:nvPicPr>
                  <pic:blipFill>
                    <a:blip r:embed="rId11"/>
                    <a:srcRect l="5143" b="28365"/>
                    <a:stretch>
                      <a:fillRect/>
                    </a:stretch>
                  </pic:blipFill>
                  <pic:spPr bwMode="auto">
                    <a:xfrm>
                      <a:off x="0" y="0"/>
                      <a:ext cx="5113106" cy="6227806"/>
                    </a:xfrm>
                    <a:prstGeom prst="rect">
                      <a:avLst/>
                    </a:prstGeom>
                    <a:noFill/>
                    <a:ln w="9525">
                      <a:noFill/>
                      <a:miter lim="800000"/>
                      <a:headEnd/>
                      <a:tailEnd/>
                    </a:ln>
                  </pic:spPr>
                </pic:pic>
              </a:graphicData>
            </a:graphic>
          </wp:inline>
        </w:drawing>
      </w:r>
    </w:p>
    <w:p w:rsidR="00554EF2" w:rsidRDefault="00554EF2" w:rsidP="00700341">
      <w:pPr>
        <w:pStyle w:val="Prrafodelista"/>
        <w:spacing w:after="0" w:line="240" w:lineRule="auto"/>
        <w:ind w:left="1080"/>
        <w:jc w:val="center"/>
        <w:rPr>
          <w:rFonts w:ascii="Arial" w:eastAsia="Arial Unicode MS" w:hAnsi="Arial" w:cs="Arial"/>
          <w:b/>
          <w:color w:val="000000" w:themeColor="text1"/>
          <w:sz w:val="32"/>
          <w:szCs w:val="28"/>
        </w:rPr>
      </w:pPr>
    </w:p>
    <w:p w:rsidR="00554EF2" w:rsidRDefault="00554EF2" w:rsidP="00700341">
      <w:pPr>
        <w:pStyle w:val="Prrafodelista"/>
        <w:spacing w:after="0" w:line="240" w:lineRule="auto"/>
        <w:ind w:left="1080"/>
        <w:jc w:val="center"/>
        <w:rPr>
          <w:rFonts w:ascii="Arial" w:eastAsia="Arial Unicode MS" w:hAnsi="Arial" w:cs="Arial"/>
          <w:b/>
          <w:color w:val="000000" w:themeColor="text1"/>
          <w:sz w:val="32"/>
          <w:szCs w:val="28"/>
        </w:rPr>
      </w:pPr>
    </w:p>
    <w:p w:rsidR="00554EF2" w:rsidRDefault="00554EF2" w:rsidP="00700341">
      <w:pPr>
        <w:pStyle w:val="Prrafodelista"/>
        <w:spacing w:after="0" w:line="240" w:lineRule="auto"/>
        <w:ind w:left="1080"/>
        <w:jc w:val="center"/>
        <w:rPr>
          <w:rFonts w:ascii="Arial" w:eastAsia="Arial Unicode MS" w:hAnsi="Arial" w:cs="Arial"/>
          <w:b/>
          <w:color w:val="000000" w:themeColor="text1"/>
          <w:sz w:val="32"/>
          <w:szCs w:val="28"/>
        </w:rPr>
      </w:pPr>
    </w:p>
    <w:p w:rsidR="008E2EAA" w:rsidRDefault="008E2EAA" w:rsidP="00255E6C">
      <w:pPr>
        <w:spacing w:after="0" w:line="240" w:lineRule="auto"/>
        <w:jc w:val="center"/>
        <w:rPr>
          <w:rFonts w:ascii="Arial" w:eastAsia="Times New Roman" w:hAnsi="Arial" w:cs="Arial"/>
          <w:b/>
          <w:sz w:val="24"/>
          <w:szCs w:val="24"/>
          <w:lang w:eastAsia="es-ES"/>
        </w:rPr>
      </w:pPr>
    </w:p>
    <w:p w:rsidR="008E2EAA" w:rsidRDefault="008E2EAA" w:rsidP="00255E6C">
      <w:pPr>
        <w:spacing w:after="0" w:line="240" w:lineRule="auto"/>
        <w:jc w:val="center"/>
        <w:rPr>
          <w:rFonts w:ascii="Arial" w:eastAsia="Times New Roman" w:hAnsi="Arial" w:cs="Arial"/>
          <w:b/>
          <w:sz w:val="24"/>
          <w:szCs w:val="24"/>
          <w:lang w:eastAsia="es-ES"/>
        </w:rPr>
      </w:pPr>
    </w:p>
    <w:p w:rsidR="009B7557" w:rsidRDefault="008E2EAA">
      <w:pPr>
        <w:spacing w:after="200" w:line="276" w:lineRule="auto"/>
        <w:rPr>
          <w:rFonts w:ascii="Arial" w:eastAsia="Times New Roman" w:hAnsi="Arial" w:cs="Arial"/>
          <w:b/>
          <w:sz w:val="24"/>
          <w:szCs w:val="24"/>
          <w:lang w:eastAsia="es-ES"/>
        </w:rPr>
      </w:pPr>
      <w:r>
        <w:rPr>
          <w:rFonts w:ascii="Arial" w:eastAsia="Times New Roman" w:hAnsi="Arial" w:cs="Arial"/>
          <w:b/>
          <w:sz w:val="24"/>
          <w:szCs w:val="24"/>
          <w:lang w:eastAsia="es-ES"/>
        </w:rPr>
        <w:br w:type="page"/>
      </w:r>
      <w:r w:rsidR="009B7557">
        <w:rPr>
          <w:rFonts w:ascii="Arial" w:eastAsia="Times New Roman" w:hAnsi="Arial" w:cs="Arial"/>
          <w:b/>
          <w:noProof/>
          <w:sz w:val="24"/>
          <w:szCs w:val="24"/>
          <w:lang w:eastAsia="es-ES"/>
        </w:rPr>
        <w:lastRenderedPageBreak/>
        <w:drawing>
          <wp:inline distT="0" distB="0" distL="0" distR="0">
            <wp:extent cx="5276335" cy="5260679"/>
            <wp:effectExtent l="0" t="0" r="0" b="0"/>
            <wp:docPr id="4" name="Imagen 4" descr="E:\img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05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865" t="3436" r="16019" b="38832"/>
                    <a:stretch/>
                  </pic:blipFill>
                  <pic:spPr bwMode="auto">
                    <a:xfrm>
                      <a:off x="0" y="0"/>
                      <a:ext cx="5278975" cy="5263311"/>
                    </a:xfrm>
                    <a:prstGeom prst="rect">
                      <a:avLst/>
                    </a:prstGeom>
                    <a:noFill/>
                    <a:ln>
                      <a:noFill/>
                    </a:ln>
                    <a:extLst>
                      <a:ext uri="{53640926-AAD7-44D8-BBD7-CCE9431645EC}">
                        <a14:shadowObscured xmlns:a14="http://schemas.microsoft.com/office/drawing/2010/main"/>
                      </a:ext>
                    </a:extLst>
                  </pic:spPr>
                </pic:pic>
              </a:graphicData>
            </a:graphic>
          </wp:inline>
        </w:drawing>
      </w:r>
    </w:p>
    <w:p w:rsidR="009B7557" w:rsidRDefault="009B7557">
      <w:pPr>
        <w:spacing w:after="200" w:line="276" w:lineRule="auto"/>
        <w:rPr>
          <w:rFonts w:ascii="Arial" w:eastAsia="Times New Roman" w:hAnsi="Arial" w:cs="Arial"/>
          <w:b/>
          <w:sz w:val="24"/>
          <w:szCs w:val="24"/>
          <w:lang w:eastAsia="es-ES"/>
        </w:rPr>
      </w:pPr>
      <w:r>
        <w:rPr>
          <w:rFonts w:ascii="Arial" w:eastAsia="Times New Roman" w:hAnsi="Arial" w:cs="Arial"/>
          <w:b/>
          <w:sz w:val="24"/>
          <w:szCs w:val="24"/>
          <w:lang w:eastAsia="es-ES"/>
        </w:rPr>
        <w:br w:type="page"/>
      </w:r>
    </w:p>
    <w:p w:rsidR="009B7557" w:rsidRDefault="009B7557">
      <w:pPr>
        <w:spacing w:after="200" w:line="276" w:lineRule="auto"/>
        <w:rPr>
          <w:rFonts w:ascii="Arial" w:eastAsia="Times New Roman" w:hAnsi="Arial" w:cs="Arial"/>
          <w:b/>
          <w:sz w:val="24"/>
          <w:szCs w:val="24"/>
          <w:lang w:eastAsia="es-ES"/>
        </w:rPr>
      </w:pPr>
      <w:bookmarkStart w:id="0" w:name="_GoBack"/>
      <w:bookmarkEnd w:id="0"/>
      <w:r>
        <w:rPr>
          <w:noProof/>
          <w:lang w:eastAsia="es-ES"/>
        </w:rPr>
        <w:lastRenderedPageBreak/>
        <w:drawing>
          <wp:inline distT="0" distB="0" distL="0" distR="0" wp14:anchorId="07D4BEEF" wp14:editId="7D0CC916">
            <wp:extent cx="5338119" cy="7257442"/>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8009" r="10526" b="19283"/>
                    <a:stretch/>
                  </pic:blipFill>
                  <pic:spPr bwMode="auto">
                    <a:xfrm>
                      <a:off x="0" y="0"/>
                      <a:ext cx="5338883" cy="725848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Arial"/>
          <w:b/>
          <w:sz w:val="24"/>
          <w:szCs w:val="24"/>
          <w:lang w:eastAsia="es-ES"/>
        </w:rPr>
        <w:br w:type="page"/>
      </w:r>
    </w:p>
    <w:p w:rsidR="003A0F88" w:rsidRPr="003A0F88" w:rsidRDefault="003A0F88" w:rsidP="00615E1B">
      <w:pPr>
        <w:spacing w:after="200" w:line="276" w:lineRule="auto"/>
        <w:rPr>
          <w:rFonts w:ascii="Arial" w:eastAsia="Times New Roman" w:hAnsi="Arial" w:cs="Arial"/>
          <w:b/>
          <w:sz w:val="24"/>
          <w:szCs w:val="24"/>
          <w:lang w:eastAsia="es-ES"/>
        </w:rPr>
      </w:pPr>
      <w:r w:rsidRPr="003A0F88">
        <w:rPr>
          <w:rFonts w:ascii="Arial" w:eastAsia="Times New Roman" w:hAnsi="Arial" w:cs="Arial"/>
          <w:b/>
          <w:sz w:val="24"/>
          <w:szCs w:val="24"/>
          <w:lang w:eastAsia="es-ES"/>
        </w:rPr>
        <w:lastRenderedPageBreak/>
        <w:t>D</w:t>
      </w:r>
      <w:r>
        <w:rPr>
          <w:rFonts w:ascii="Arial" w:eastAsia="Times New Roman" w:hAnsi="Arial" w:cs="Arial"/>
          <w:b/>
          <w:sz w:val="24"/>
          <w:szCs w:val="24"/>
          <w:lang w:eastAsia="es-ES"/>
        </w:rPr>
        <w:t>EDICATORIA</w:t>
      </w:r>
    </w:p>
    <w:p w:rsidR="003A0F88" w:rsidRPr="003A0F88" w:rsidRDefault="003A0F88">
      <w:pPr>
        <w:spacing w:after="200" w:line="276" w:lineRule="auto"/>
        <w:rPr>
          <w:rFonts w:ascii="Arial" w:eastAsia="Times New Roman" w:hAnsi="Arial" w:cs="Arial"/>
          <w:b/>
          <w:sz w:val="24"/>
          <w:szCs w:val="24"/>
          <w:lang w:eastAsia="es-ES"/>
        </w:rPr>
      </w:pPr>
    </w:p>
    <w:p w:rsidR="003A0F88" w:rsidRPr="003A0F88" w:rsidRDefault="003A0F88" w:rsidP="003A0F88">
      <w:pPr>
        <w:spacing w:after="0" w:line="360" w:lineRule="auto"/>
        <w:jc w:val="both"/>
        <w:rPr>
          <w:rFonts w:ascii="Arial" w:hAnsi="Arial" w:cs="Arial"/>
          <w:color w:val="222222"/>
          <w:sz w:val="24"/>
          <w:szCs w:val="24"/>
          <w:shd w:val="clear" w:color="auto" w:fill="FFFFFF"/>
        </w:rPr>
      </w:pPr>
      <w:r w:rsidRPr="003A0F88">
        <w:rPr>
          <w:rFonts w:ascii="Arial" w:hAnsi="Arial" w:cs="Arial"/>
          <w:color w:val="222222"/>
          <w:sz w:val="24"/>
          <w:szCs w:val="24"/>
          <w:shd w:val="clear" w:color="auto" w:fill="FFFFFF"/>
        </w:rPr>
        <w:t>Primeramente quiero dedicar este proyecto de tesis a Dios por brindarme la oportunidad y la dicha de la vida, al brindarme los medios necesarios para continuar mi formación profesional, y siendo un apoyo  para lograr mis metas propuestas.</w:t>
      </w:r>
      <w:r w:rsidRPr="003A0F88">
        <w:rPr>
          <w:rFonts w:ascii="Arial" w:hAnsi="Arial" w:cs="Arial"/>
          <w:color w:val="222222"/>
          <w:sz w:val="24"/>
          <w:szCs w:val="24"/>
        </w:rPr>
        <w:br/>
      </w:r>
      <w:r w:rsidRPr="003A0F88">
        <w:rPr>
          <w:rFonts w:ascii="Arial" w:hAnsi="Arial" w:cs="Arial"/>
          <w:color w:val="222222"/>
          <w:sz w:val="24"/>
          <w:szCs w:val="24"/>
        </w:rPr>
        <w:br/>
      </w:r>
    </w:p>
    <w:p w:rsidR="003A0F88" w:rsidRPr="003A0F88" w:rsidRDefault="003A0F88" w:rsidP="003A0F88">
      <w:pPr>
        <w:spacing w:after="0" w:line="360" w:lineRule="auto"/>
        <w:jc w:val="both"/>
        <w:rPr>
          <w:rFonts w:ascii="Arial" w:hAnsi="Arial" w:cs="Arial"/>
          <w:color w:val="222222"/>
          <w:sz w:val="24"/>
          <w:szCs w:val="24"/>
          <w:shd w:val="clear" w:color="auto" w:fill="FFFFFF"/>
        </w:rPr>
      </w:pPr>
      <w:r w:rsidRPr="003A0F88">
        <w:rPr>
          <w:rFonts w:ascii="Arial" w:hAnsi="Arial" w:cs="Arial"/>
          <w:color w:val="222222"/>
          <w:sz w:val="24"/>
          <w:szCs w:val="24"/>
          <w:shd w:val="clear" w:color="auto" w:fill="FFFFFF"/>
        </w:rPr>
        <w:t>Quiero dedicar este proyecto a mis Padres por ser un pila</w:t>
      </w:r>
      <w:r w:rsidR="00EF0EB8">
        <w:rPr>
          <w:rFonts w:ascii="Arial" w:hAnsi="Arial" w:cs="Arial"/>
          <w:color w:val="222222"/>
          <w:sz w:val="24"/>
          <w:szCs w:val="24"/>
          <w:shd w:val="clear" w:color="auto" w:fill="FFFFFF"/>
        </w:rPr>
        <w:t xml:space="preserve">r fundamental en mi formación, </w:t>
      </w:r>
      <w:r w:rsidRPr="003A0F88">
        <w:rPr>
          <w:rFonts w:ascii="Arial" w:hAnsi="Arial" w:cs="Arial"/>
          <w:color w:val="222222"/>
          <w:sz w:val="24"/>
          <w:szCs w:val="24"/>
          <w:shd w:val="clear" w:color="auto" w:fill="FFFFFF"/>
        </w:rPr>
        <w:t xml:space="preserve">y quien permanentemente me </w:t>
      </w:r>
      <w:proofErr w:type="gramStart"/>
      <w:r w:rsidRPr="003A0F88">
        <w:rPr>
          <w:rFonts w:ascii="Arial" w:hAnsi="Arial" w:cs="Arial"/>
          <w:color w:val="222222"/>
          <w:sz w:val="24"/>
          <w:szCs w:val="24"/>
          <w:shd w:val="clear" w:color="auto" w:fill="FFFFFF"/>
        </w:rPr>
        <w:t>han</w:t>
      </w:r>
      <w:proofErr w:type="gramEnd"/>
      <w:r w:rsidRPr="003A0F88">
        <w:rPr>
          <w:rFonts w:ascii="Arial" w:hAnsi="Arial" w:cs="Arial"/>
          <w:color w:val="222222"/>
          <w:sz w:val="24"/>
          <w:szCs w:val="24"/>
          <w:shd w:val="clear" w:color="auto" w:fill="FFFFFF"/>
        </w:rPr>
        <w:t xml:space="preserve"> apoyado con su espíritu alentador, contribuyendo incondicionalmente a obtener mi título profesional.</w:t>
      </w:r>
    </w:p>
    <w:p w:rsidR="003A0F88" w:rsidRPr="003A0F88" w:rsidRDefault="003A0F88" w:rsidP="003A0F88">
      <w:pPr>
        <w:spacing w:after="0" w:line="360" w:lineRule="auto"/>
        <w:jc w:val="both"/>
        <w:rPr>
          <w:rFonts w:ascii="Arial" w:hAnsi="Arial" w:cs="Arial"/>
          <w:color w:val="222222"/>
          <w:sz w:val="24"/>
          <w:szCs w:val="24"/>
          <w:shd w:val="clear" w:color="auto" w:fill="FFFFFF"/>
        </w:rPr>
      </w:pPr>
    </w:p>
    <w:p w:rsidR="003A0F88" w:rsidRPr="003A0F88" w:rsidRDefault="003A0F88" w:rsidP="003A0F88">
      <w:pPr>
        <w:spacing w:after="0" w:line="360" w:lineRule="auto"/>
        <w:jc w:val="both"/>
        <w:rPr>
          <w:rFonts w:ascii="Arial" w:hAnsi="Arial" w:cs="Arial"/>
          <w:color w:val="222222"/>
          <w:sz w:val="24"/>
          <w:szCs w:val="24"/>
          <w:shd w:val="clear" w:color="auto" w:fill="FFFFFF"/>
        </w:rPr>
      </w:pPr>
      <w:r w:rsidRPr="003A0F88">
        <w:rPr>
          <w:rFonts w:ascii="Arial" w:hAnsi="Arial" w:cs="Arial"/>
          <w:color w:val="222222"/>
          <w:sz w:val="24"/>
          <w:szCs w:val="24"/>
          <w:shd w:val="clear" w:color="auto" w:fill="FFFFFF"/>
        </w:rPr>
        <w:t>A mis hermanos que me acompañaron a lo largo del camino, brindándome la fuerza y los ánimos necesarios para continuar y no decaer en mi transcurso universitario.</w:t>
      </w:r>
    </w:p>
    <w:p w:rsidR="003A0F88" w:rsidRPr="003A0F88" w:rsidRDefault="003A0F88" w:rsidP="003A0F88">
      <w:pPr>
        <w:spacing w:after="0" w:line="360" w:lineRule="auto"/>
        <w:jc w:val="both"/>
        <w:rPr>
          <w:rFonts w:ascii="Arial" w:hAnsi="Arial" w:cs="Arial"/>
          <w:color w:val="222222"/>
          <w:sz w:val="24"/>
          <w:szCs w:val="24"/>
          <w:shd w:val="clear" w:color="auto" w:fill="FFFFFF"/>
        </w:rPr>
      </w:pPr>
      <w:r w:rsidRPr="003A0F88">
        <w:rPr>
          <w:rFonts w:ascii="Arial" w:hAnsi="Arial" w:cs="Arial"/>
          <w:color w:val="222222"/>
          <w:sz w:val="24"/>
          <w:szCs w:val="24"/>
        </w:rPr>
        <w:br/>
      </w:r>
    </w:p>
    <w:p w:rsidR="003A0F88" w:rsidRPr="003A0F88" w:rsidRDefault="003A0F88" w:rsidP="003A0F88">
      <w:pPr>
        <w:spacing w:after="0" w:line="360" w:lineRule="auto"/>
        <w:jc w:val="both"/>
        <w:rPr>
          <w:rFonts w:ascii="Arial" w:hAnsi="Arial" w:cs="Arial"/>
          <w:color w:val="222222"/>
          <w:sz w:val="24"/>
          <w:szCs w:val="24"/>
          <w:shd w:val="clear" w:color="auto" w:fill="FFFFFF"/>
        </w:rPr>
      </w:pPr>
      <w:r w:rsidRPr="003A0F88">
        <w:rPr>
          <w:rFonts w:ascii="Arial" w:hAnsi="Arial" w:cs="Arial"/>
          <w:color w:val="222222"/>
          <w:sz w:val="24"/>
          <w:szCs w:val="24"/>
          <w:shd w:val="clear" w:color="auto" w:fill="FFFFFF"/>
        </w:rPr>
        <w:t>A mis docentes que han aportado sus valiosos conocimientos para mi formación desde la escuela hasta las aulas universitarias, quienes laboran con la materia más valiosa de nuestra grande patria, las mentes y la personalidad, sobre la bases de valores morales, éticos y de mucho humanismo, quienes con mucha paciencia y bondadoso amor forman los corazones y las mentes del mañana.</w:t>
      </w:r>
    </w:p>
    <w:p w:rsidR="003A0F88" w:rsidRDefault="003A0F88">
      <w:pPr>
        <w:spacing w:after="200" w:line="276" w:lineRule="auto"/>
        <w:rPr>
          <w:rFonts w:ascii="Arial" w:eastAsia="Times New Roman" w:hAnsi="Arial" w:cs="Arial"/>
          <w:b/>
          <w:sz w:val="24"/>
          <w:szCs w:val="24"/>
          <w:lang w:eastAsia="es-ES"/>
        </w:rPr>
      </w:pPr>
    </w:p>
    <w:p w:rsidR="003A0F88" w:rsidRDefault="003A0F88">
      <w:pPr>
        <w:spacing w:after="200" w:line="276" w:lineRule="auto"/>
        <w:rPr>
          <w:rFonts w:ascii="Arial" w:eastAsia="Times New Roman" w:hAnsi="Arial" w:cs="Arial"/>
          <w:b/>
          <w:sz w:val="24"/>
          <w:szCs w:val="24"/>
          <w:lang w:eastAsia="es-ES"/>
        </w:rPr>
      </w:pPr>
    </w:p>
    <w:p w:rsidR="003A0F88" w:rsidRDefault="003A0F88">
      <w:pPr>
        <w:spacing w:after="200" w:line="276" w:lineRule="auto"/>
        <w:rPr>
          <w:rFonts w:ascii="Arial" w:eastAsia="Times New Roman" w:hAnsi="Arial" w:cs="Arial"/>
          <w:b/>
          <w:sz w:val="24"/>
          <w:szCs w:val="24"/>
          <w:lang w:eastAsia="es-ES"/>
        </w:rPr>
      </w:pPr>
    </w:p>
    <w:p w:rsidR="003A0F88" w:rsidRDefault="003A0F88">
      <w:pPr>
        <w:spacing w:after="200" w:line="276" w:lineRule="auto"/>
        <w:rPr>
          <w:rFonts w:ascii="Arial" w:eastAsia="Times New Roman" w:hAnsi="Arial" w:cs="Arial"/>
          <w:b/>
          <w:sz w:val="24"/>
          <w:szCs w:val="24"/>
          <w:lang w:eastAsia="es-ES"/>
        </w:rPr>
      </w:pPr>
    </w:p>
    <w:p w:rsidR="003A0F88" w:rsidRDefault="003A0F88">
      <w:pPr>
        <w:spacing w:after="200" w:line="276" w:lineRule="auto"/>
        <w:rPr>
          <w:rFonts w:ascii="Arial" w:eastAsia="Times New Roman" w:hAnsi="Arial" w:cs="Arial"/>
          <w:b/>
          <w:sz w:val="24"/>
          <w:szCs w:val="24"/>
          <w:lang w:eastAsia="es-ES"/>
        </w:rPr>
      </w:pPr>
    </w:p>
    <w:p w:rsidR="003A0F88" w:rsidRDefault="003A0F88">
      <w:pPr>
        <w:spacing w:after="200" w:line="276" w:lineRule="auto"/>
        <w:rPr>
          <w:rFonts w:ascii="Arial" w:eastAsia="Times New Roman" w:hAnsi="Arial" w:cs="Arial"/>
          <w:b/>
          <w:sz w:val="24"/>
          <w:szCs w:val="24"/>
          <w:lang w:eastAsia="es-ES"/>
        </w:rPr>
      </w:pPr>
    </w:p>
    <w:p w:rsidR="003A0F88" w:rsidRPr="003A0F88" w:rsidRDefault="003A0F88" w:rsidP="003A0F88">
      <w:pPr>
        <w:spacing w:after="200" w:line="276" w:lineRule="auto"/>
        <w:jc w:val="right"/>
        <w:rPr>
          <w:rFonts w:ascii="Arial" w:eastAsia="Times New Roman" w:hAnsi="Arial" w:cs="Arial"/>
          <w:b/>
          <w:sz w:val="24"/>
          <w:szCs w:val="24"/>
          <w:lang w:eastAsia="es-ES"/>
        </w:rPr>
      </w:pPr>
      <w:r>
        <w:rPr>
          <w:rFonts w:ascii="Arial" w:eastAsia="Times New Roman" w:hAnsi="Arial" w:cs="Arial"/>
          <w:b/>
          <w:sz w:val="24"/>
          <w:szCs w:val="24"/>
          <w:lang w:eastAsia="es-ES"/>
        </w:rPr>
        <w:t>JHANDRY</w:t>
      </w:r>
    </w:p>
    <w:p w:rsidR="00255E6C" w:rsidRPr="00255E6C" w:rsidRDefault="00255E6C" w:rsidP="00255E6C">
      <w:pPr>
        <w:spacing w:after="0" w:line="240" w:lineRule="auto"/>
        <w:jc w:val="center"/>
        <w:rPr>
          <w:rFonts w:ascii="Arial" w:eastAsia="Times New Roman" w:hAnsi="Arial" w:cs="Arial"/>
          <w:b/>
          <w:sz w:val="24"/>
          <w:szCs w:val="24"/>
          <w:lang w:eastAsia="es-ES"/>
        </w:rPr>
      </w:pPr>
    </w:p>
    <w:p w:rsidR="00255E6C" w:rsidRPr="00543ED4" w:rsidRDefault="00255E6C" w:rsidP="00255E6C">
      <w:pPr>
        <w:spacing w:after="0" w:line="240" w:lineRule="auto"/>
        <w:jc w:val="center"/>
        <w:rPr>
          <w:rFonts w:ascii="Arial" w:eastAsia="Times New Roman" w:hAnsi="Arial" w:cs="Arial"/>
          <w:b/>
          <w:i/>
          <w:sz w:val="32"/>
          <w:szCs w:val="24"/>
          <w:lang w:eastAsia="es-ES"/>
        </w:rPr>
      </w:pPr>
    </w:p>
    <w:p w:rsidR="00255E6C" w:rsidRDefault="003A0F88" w:rsidP="003A0F88">
      <w:pPr>
        <w:spacing w:after="200" w:line="276" w:lineRule="auto"/>
        <w:jc w:val="center"/>
        <w:rPr>
          <w:rFonts w:ascii="Arial" w:eastAsia="Times New Roman" w:hAnsi="Arial" w:cs="Arial"/>
          <w:b/>
          <w:sz w:val="24"/>
          <w:szCs w:val="24"/>
          <w:lang w:eastAsia="es-ES"/>
        </w:rPr>
      </w:pPr>
      <w:r w:rsidRPr="00255E6C">
        <w:rPr>
          <w:rFonts w:ascii="Arial" w:eastAsia="Times New Roman" w:hAnsi="Arial" w:cs="Arial"/>
          <w:b/>
          <w:sz w:val="24"/>
          <w:szCs w:val="24"/>
          <w:lang w:eastAsia="es-ES"/>
        </w:rPr>
        <w:lastRenderedPageBreak/>
        <w:t>AGRADECIMIENTO</w:t>
      </w:r>
    </w:p>
    <w:p w:rsidR="003A0F88" w:rsidRDefault="003A0F88" w:rsidP="00255E6C">
      <w:pPr>
        <w:spacing w:after="0" w:line="240" w:lineRule="auto"/>
        <w:jc w:val="center"/>
        <w:rPr>
          <w:rFonts w:ascii="Arial" w:eastAsia="Times New Roman" w:hAnsi="Arial" w:cs="Arial"/>
          <w:b/>
          <w:sz w:val="24"/>
          <w:szCs w:val="24"/>
          <w:lang w:eastAsia="es-ES"/>
        </w:rPr>
      </w:pPr>
    </w:p>
    <w:p w:rsidR="00255E6C" w:rsidRPr="00E422C8" w:rsidRDefault="00255E6C" w:rsidP="00255E6C">
      <w:pPr>
        <w:tabs>
          <w:tab w:val="left" w:pos="2729"/>
        </w:tabs>
        <w:autoSpaceDE w:val="0"/>
        <w:autoSpaceDN w:val="0"/>
        <w:adjustRightInd w:val="0"/>
        <w:spacing w:after="0" w:line="360" w:lineRule="auto"/>
        <w:jc w:val="both"/>
        <w:rPr>
          <w:rFonts w:ascii="Arial" w:eastAsia="Times New Roman" w:hAnsi="Arial" w:cs="Arial"/>
          <w:b/>
          <w:lang w:eastAsia="es-ES"/>
        </w:rPr>
      </w:pPr>
      <w:r w:rsidRPr="00E422C8">
        <w:rPr>
          <w:rFonts w:ascii="Arial" w:eastAsia="Arial Unicode MS" w:hAnsi="Arial" w:cs="Arial"/>
        </w:rPr>
        <w:t xml:space="preserve">Quiero expresar mi más sincero agradecimiento a las autoridades y docentes de la carrera de </w:t>
      </w:r>
      <w:r>
        <w:rPr>
          <w:rFonts w:ascii="Arial" w:eastAsia="Arial Unicode MS" w:hAnsi="Arial" w:cs="Arial"/>
        </w:rPr>
        <w:t xml:space="preserve">Odontología </w:t>
      </w:r>
      <w:r w:rsidRPr="00E422C8">
        <w:rPr>
          <w:rFonts w:ascii="Arial" w:eastAsia="Arial Unicode MS" w:hAnsi="Arial" w:cs="Arial"/>
        </w:rPr>
        <w:t xml:space="preserve">por la formación académica y profesional recibida en las aulas universitarias y en forma especial </w:t>
      </w:r>
      <w:r>
        <w:rPr>
          <w:rFonts w:ascii="Arial" w:eastAsia="Arial Unicode MS" w:hAnsi="Arial" w:cs="Arial"/>
        </w:rPr>
        <w:t>al Dr. Franklin Quinche</w:t>
      </w:r>
      <w:r w:rsidR="003A0F88">
        <w:rPr>
          <w:rFonts w:ascii="Arial" w:eastAsia="Arial Unicode MS" w:hAnsi="Arial" w:cs="Arial"/>
        </w:rPr>
        <w:t xml:space="preserve"> como Director de T</w:t>
      </w:r>
      <w:r w:rsidRPr="00E422C8">
        <w:rPr>
          <w:rFonts w:ascii="Arial" w:eastAsia="Arial Unicode MS" w:hAnsi="Arial" w:cs="Arial"/>
        </w:rPr>
        <w:t xml:space="preserve">esis por la </w:t>
      </w:r>
      <w:r w:rsidRPr="00F8629C">
        <w:rPr>
          <w:rFonts w:ascii="Arial" w:eastAsia="Arial Unicode MS" w:hAnsi="Arial" w:cs="Arial"/>
        </w:rPr>
        <w:t>excelente guía durante el trabajo investigativo de manera desinteresada y que</w:t>
      </w:r>
      <w:r w:rsidRPr="00E422C8">
        <w:rPr>
          <w:rFonts w:ascii="Arial" w:eastAsia="Arial Unicode MS" w:hAnsi="Arial" w:cs="Arial"/>
        </w:rPr>
        <w:t xml:space="preserve"> permitieron cumplir  satisfactoriamente los objetivos planteados.</w:t>
      </w: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i/>
          <w:sz w:val="24"/>
          <w:szCs w:val="24"/>
          <w:lang w:eastAsia="es-ES"/>
        </w:rPr>
      </w:pPr>
    </w:p>
    <w:p w:rsidR="00255E6C" w:rsidRDefault="00255E6C" w:rsidP="00255E6C">
      <w:pPr>
        <w:spacing w:after="0" w:line="240" w:lineRule="auto"/>
        <w:jc w:val="center"/>
        <w:rPr>
          <w:rFonts w:ascii="Arial" w:eastAsia="Times New Roman" w:hAnsi="Arial" w:cs="Arial"/>
          <w:b/>
          <w:i/>
          <w:sz w:val="24"/>
          <w:szCs w:val="24"/>
          <w:lang w:eastAsia="es-ES"/>
        </w:rPr>
      </w:pPr>
    </w:p>
    <w:p w:rsidR="00255E6C" w:rsidRPr="00543ED4" w:rsidRDefault="00255E6C" w:rsidP="00255E6C">
      <w:pPr>
        <w:spacing w:after="0" w:line="240" w:lineRule="auto"/>
        <w:jc w:val="center"/>
        <w:rPr>
          <w:rFonts w:ascii="Arial" w:eastAsia="Times New Roman" w:hAnsi="Arial" w:cs="Arial"/>
          <w:b/>
          <w:i/>
          <w:sz w:val="24"/>
          <w:szCs w:val="24"/>
          <w:lang w:eastAsia="es-ES"/>
        </w:rPr>
      </w:pPr>
    </w:p>
    <w:p w:rsidR="00255E6C" w:rsidRPr="00543ED4" w:rsidRDefault="00255E6C" w:rsidP="00255E6C">
      <w:pPr>
        <w:spacing w:after="0" w:line="240" w:lineRule="auto"/>
        <w:jc w:val="right"/>
        <w:rPr>
          <w:rFonts w:ascii="Arial" w:eastAsia="Times New Roman" w:hAnsi="Arial" w:cs="Arial"/>
          <w:b/>
          <w:i/>
          <w:sz w:val="24"/>
          <w:szCs w:val="24"/>
          <w:lang w:eastAsia="es-ES"/>
        </w:rPr>
      </w:pPr>
      <w:r>
        <w:rPr>
          <w:rFonts w:ascii="Arial" w:eastAsia="Times New Roman" w:hAnsi="Arial" w:cs="Arial"/>
          <w:b/>
          <w:i/>
          <w:sz w:val="24"/>
          <w:szCs w:val="24"/>
          <w:lang w:eastAsia="es-ES"/>
        </w:rPr>
        <w:t>El Autor</w:t>
      </w: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rPr>
          <w:rFonts w:ascii="Arial" w:eastAsia="Times New Roman" w:hAnsi="Arial" w:cs="Arial"/>
          <w:b/>
          <w:sz w:val="24"/>
          <w:szCs w:val="24"/>
          <w:lang w:eastAsia="es-ES"/>
        </w:rPr>
      </w:pPr>
    </w:p>
    <w:p w:rsidR="00255E6C" w:rsidRDefault="00255E6C" w:rsidP="00255E6C">
      <w:pPr>
        <w:spacing w:after="0" w:line="240" w:lineRule="auto"/>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0" w:line="240" w:lineRule="auto"/>
        <w:jc w:val="center"/>
        <w:rPr>
          <w:rFonts w:ascii="Arial" w:eastAsia="Times New Roman" w:hAnsi="Arial" w:cs="Arial"/>
          <w:b/>
          <w:sz w:val="24"/>
          <w:szCs w:val="24"/>
          <w:lang w:eastAsia="es-ES"/>
        </w:rPr>
      </w:pPr>
    </w:p>
    <w:p w:rsidR="00255E6C" w:rsidRDefault="00255E6C" w:rsidP="00255E6C">
      <w:pPr>
        <w:spacing w:after="200" w:line="276" w:lineRule="auto"/>
        <w:rPr>
          <w:rFonts w:ascii="Arial" w:eastAsia="Times New Roman" w:hAnsi="Arial" w:cs="Arial"/>
          <w:b/>
          <w:sz w:val="24"/>
          <w:szCs w:val="24"/>
          <w:lang w:eastAsia="es-ES"/>
        </w:rPr>
      </w:pPr>
      <w:r>
        <w:rPr>
          <w:rFonts w:ascii="Arial" w:eastAsia="Times New Roman" w:hAnsi="Arial" w:cs="Arial"/>
          <w:b/>
          <w:sz w:val="24"/>
          <w:szCs w:val="24"/>
          <w:lang w:eastAsia="es-ES"/>
        </w:rPr>
        <w:br w:type="page"/>
      </w:r>
    </w:p>
    <w:p w:rsidR="00F8629C" w:rsidRDefault="00F8629C" w:rsidP="00255E6C">
      <w:pPr>
        <w:pStyle w:val="Prrafodelista"/>
        <w:tabs>
          <w:tab w:val="left" w:pos="142"/>
        </w:tabs>
        <w:spacing w:after="200" w:line="276" w:lineRule="auto"/>
        <w:rPr>
          <w:rFonts w:ascii="Arial" w:hAnsi="Arial" w:cs="Arial"/>
          <w:b/>
          <w:sz w:val="24"/>
          <w:szCs w:val="24"/>
        </w:rPr>
        <w:sectPr w:rsidR="00F8629C" w:rsidSect="00F8629C">
          <w:footerReference w:type="default" r:id="rId14"/>
          <w:pgSz w:w="11907" w:h="16839" w:code="9"/>
          <w:pgMar w:top="1417" w:right="1701" w:bottom="1417" w:left="1701" w:header="708" w:footer="708" w:gutter="0"/>
          <w:pgNumType w:fmt="lowerRoman"/>
          <w:cols w:space="708"/>
          <w:docGrid w:linePitch="360"/>
        </w:sectPr>
      </w:pPr>
    </w:p>
    <w:p w:rsidR="00255E6C" w:rsidRDefault="00255E6C" w:rsidP="00255E6C">
      <w:pPr>
        <w:pStyle w:val="Prrafodelista"/>
        <w:tabs>
          <w:tab w:val="left" w:pos="142"/>
        </w:tabs>
        <w:spacing w:after="200" w:line="276" w:lineRule="auto"/>
        <w:rPr>
          <w:rFonts w:ascii="Arial" w:hAnsi="Arial" w:cs="Arial"/>
          <w:b/>
          <w:sz w:val="24"/>
          <w:szCs w:val="24"/>
        </w:rPr>
      </w:pPr>
    </w:p>
    <w:p w:rsidR="00255E6C" w:rsidRDefault="00255E6C" w:rsidP="00255E6C">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615E1B" w:rsidRDefault="00615E1B" w:rsidP="00615E1B">
      <w:pPr>
        <w:pStyle w:val="Prrafodelista"/>
        <w:tabs>
          <w:tab w:val="left" w:pos="142"/>
        </w:tabs>
        <w:spacing w:after="200" w:line="276" w:lineRule="auto"/>
        <w:rPr>
          <w:rFonts w:ascii="Arial" w:hAnsi="Arial" w:cs="Arial"/>
          <w:b/>
          <w:sz w:val="24"/>
          <w:szCs w:val="24"/>
        </w:rPr>
      </w:pPr>
    </w:p>
    <w:p w:rsidR="00554EF2" w:rsidRDefault="00554EF2" w:rsidP="00D8136B">
      <w:pPr>
        <w:pStyle w:val="Prrafodelista"/>
        <w:numPr>
          <w:ilvl w:val="0"/>
          <w:numId w:val="23"/>
        </w:numPr>
        <w:tabs>
          <w:tab w:val="left" w:pos="142"/>
        </w:tabs>
        <w:spacing w:after="200" w:line="276" w:lineRule="auto"/>
        <w:jc w:val="center"/>
        <w:rPr>
          <w:rFonts w:ascii="Arial" w:hAnsi="Arial" w:cs="Arial"/>
          <w:b/>
          <w:sz w:val="24"/>
          <w:szCs w:val="24"/>
        </w:rPr>
      </w:pPr>
      <w:r>
        <w:rPr>
          <w:rFonts w:ascii="Arial" w:hAnsi="Arial" w:cs="Arial"/>
          <w:b/>
          <w:sz w:val="24"/>
          <w:szCs w:val="24"/>
        </w:rPr>
        <w:t>TITULO</w:t>
      </w:r>
    </w:p>
    <w:p w:rsidR="00C70949" w:rsidRDefault="00C70949" w:rsidP="00554EF2">
      <w:pPr>
        <w:tabs>
          <w:tab w:val="left" w:pos="142"/>
        </w:tabs>
        <w:spacing w:after="200" w:line="276" w:lineRule="auto"/>
        <w:jc w:val="center"/>
        <w:rPr>
          <w:rFonts w:ascii="Arial" w:hAnsi="Arial" w:cs="Arial"/>
          <w:b/>
          <w:sz w:val="24"/>
          <w:szCs w:val="24"/>
        </w:rPr>
      </w:pPr>
    </w:p>
    <w:p w:rsidR="00554EF2" w:rsidRPr="00554EF2" w:rsidRDefault="00554EF2" w:rsidP="003A0F88">
      <w:pPr>
        <w:spacing w:after="200" w:line="276" w:lineRule="auto"/>
        <w:jc w:val="both"/>
        <w:rPr>
          <w:rFonts w:ascii="Arial" w:hAnsi="Arial" w:cs="Arial"/>
          <w:sz w:val="28"/>
          <w:szCs w:val="28"/>
        </w:rPr>
      </w:pPr>
      <w:r w:rsidRPr="00554EF2">
        <w:rPr>
          <w:rFonts w:ascii="Arial" w:hAnsi="Arial" w:cs="Arial"/>
          <w:sz w:val="24"/>
          <w:szCs w:val="24"/>
        </w:rPr>
        <w:t>DIAGNÓSTICO DE SALUD BUCODENTAL Y FACTORES DE RIESGO EN LOS CENTROS EDUCATIVOS PRIMARIOS “JOSEFA AME</w:t>
      </w:r>
      <w:r w:rsidR="00615E1B">
        <w:rPr>
          <w:rFonts w:ascii="Arial" w:hAnsi="Arial" w:cs="Arial"/>
          <w:sz w:val="24"/>
          <w:szCs w:val="24"/>
        </w:rPr>
        <w:t xml:space="preserve">LIA ORTEGA” Y “SANTA CATALINA” </w:t>
      </w:r>
      <w:r w:rsidRPr="00554EF2">
        <w:rPr>
          <w:rFonts w:ascii="Arial" w:hAnsi="Arial" w:cs="Arial"/>
          <w:sz w:val="24"/>
          <w:szCs w:val="24"/>
        </w:rPr>
        <w:t>DE LA PARROQUIA RURAL SAN LUCAS DEL CANTÒN LOJA AÑO 2013”</w:t>
      </w:r>
      <w:r w:rsidR="003A0F88">
        <w:rPr>
          <w:rFonts w:ascii="Arial" w:hAnsi="Arial" w:cs="Arial"/>
          <w:sz w:val="24"/>
          <w:szCs w:val="24"/>
        </w:rPr>
        <w:t>.</w:t>
      </w:r>
      <w:r w:rsidRPr="00554EF2">
        <w:rPr>
          <w:rFonts w:ascii="Arial" w:hAnsi="Arial" w:cs="Arial"/>
          <w:sz w:val="28"/>
          <w:szCs w:val="28"/>
        </w:rPr>
        <w:br w:type="page"/>
      </w:r>
    </w:p>
    <w:p w:rsidR="00A02462" w:rsidRDefault="00700341" w:rsidP="00D8136B">
      <w:pPr>
        <w:pStyle w:val="Prrafodelista"/>
        <w:numPr>
          <w:ilvl w:val="0"/>
          <w:numId w:val="23"/>
        </w:numPr>
        <w:tabs>
          <w:tab w:val="left" w:pos="142"/>
        </w:tabs>
        <w:spacing w:after="200" w:line="276" w:lineRule="auto"/>
        <w:jc w:val="center"/>
        <w:rPr>
          <w:rFonts w:ascii="Arial" w:hAnsi="Arial" w:cs="Arial"/>
          <w:b/>
          <w:sz w:val="24"/>
          <w:szCs w:val="24"/>
        </w:rPr>
      </w:pPr>
      <w:r w:rsidRPr="0084550B">
        <w:rPr>
          <w:rFonts w:ascii="Arial" w:hAnsi="Arial" w:cs="Arial"/>
          <w:b/>
          <w:sz w:val="24"/>
          <w:szCs w:val="24"/>
        </w:rPr>
        <w:lastRenderedPageBreak/>
        <w:t>R</w:t>
      </w:r>
      <w:r w:rsidR="00A02462" w:rsidRPr="0084550B">
        <w:rPr>
          <w:rFonts w:ascii="Arial" w:hAnsi="Arial" w:cs="Arial"/>
          <w:b/>
          <w:sz w:val="24"/>
          <w:szCs w:val="24"/>
        </w:rPr>
        <w:t>ESUMEN</w:t>
      </w:r>
    </w:p>
    <w:p w:rsidR="003A0F88" w:rsidRPr="0084550B" w:rsidRDefault="003A0F88" w:rsidP="003A0F88">
      <w:pPr>
        <w:pStyle w:val="Prrafodelista"/>
        <w:tabs>
          <w:tab w:val="left" w:pos="142"/>
        </w:tabs>
        <w:spacing w:after="200" w:line="276" w:lineRule="auto"/>
        <w:rPr>
          <w:rFonts w:ascii="Arial" w:hAnsi="Arial" w:cs="Arial"/>
          <w:b/>
          <w:sz w:val="24"/>
          <w:szCs w:val="24"/>
        </w:rPr>
      </w:pPr>
    </w:p>
    <w:p w:rsidR="00051AA7" w:rsidRDefault="00051AA7" w:rsidP="00051AA7">
      <w:pPr>
        <w:spacing w:after="0" w:line="360" w:lineRule="auto"/>
        <w:jc w:val="both"/>
        <w:rPr>
          <w:rFonts w:ascii="Arial" w:eastAsia="Times New Roman" w:hAnsi="Arial" w:cs="Arial"/>
          <w:color w:val="000000"/>
          <w:sz w:val="24"/>
          <w:szCs w:val="24"/>
          <w:shd w:val="clear" w:color="auto" w:fill="FFFFFF"/>
          <w:lang w:eastAsia="es-EC"/>
        </w:rPr>
      </w:pPr>
      <w:r w:rsidRPr="002466DB">
        <w:rPr>
          <w:rFonts w:ascii="Arial" w:eastAsia="Times New Roman" w:hAnsi="Arial" w:cs="Arial"/>
          <w:sz w:val="24"/>
          <w:szCs w:val="24"/>
          <w:lang w:eastAsia="es-EC"/>
        </w:rPr>
        <w:t>La caries dental y enfermedad periodontal son consideradas, las  enfermedades orales  de mayor prevalencia a nivel mundial, por eso es necesario identificar los factores de riesgo,  la causalidad de estos y su relación con dichas patologías.</w:t>
      </w:r>
    </w:p>
    <w:p w:rsidR="00051AA7" w:rsidRPr="002466DB" w:rsidRDefault="00051AA7" w:rsidP="00051AA7">
      <w:pPr>
        <w:spacing w:after="0" w:line="360" w:lineRule="auto"/>
        <w:jc w:val="both"/>
        <w:rPr>
          <w:rFonts w:ascii="Arial" w:eastAsia="Times New Roman" w:hAnsi="Arial" w:cs="Arial"/>
          <w:color w:val="000000"/>
          <w:sz w:val="24"/>
          <w:szCs w:val="24"/>
          <w:shd w:val="clear" w:color="auto" w:fill="FFFFFF"/>
          <w:lang w:eastAsia="es-EC"/>
        </w:rPr>
      </w:pPr>
    </w:p>
    <w:p w:rsidR="00051AA7" w:rsidRPr="002466DB" w:rsidRDefault="00051AA7" w:rsidP="00051AA7">
      <w:pPr>
        <w:spacing w:after="0" w:line="360" w:lineRule="auto"/>
        <w:jc w:val="both"/>
        <w:rPr>
          <w:rFonts w:ascii="Arial" w:eastAsia="Times New Roman" w:hAnsi="Arial" w:cs="Arial"/>
          <w:sz w:val="24"/>
          <w:szCs w:val="24"/>
          <w:lang w:eastAsia="es-EC"/>
        </w:rPr>
      </w:pPr>
      <w:r w:rsidRPr="002466DB">
        <w:rPr>
          <w:rFonts w:ascii="Arial" w:eastAsia="Times New Roman" w:hAnsi="Arial" w:cs="Arial"/>
          <w:sz w:val="24"/>
          <w:szCs w:val="24"/>
          <w:lang w:eastAsia="es-EC"/>
        </w:rPr>
        <w:t xml:space="preserve">Los objetivos del presente trabajo investigativo fueron, diagnosticar las patologías orales presentes, su prevalencia y los factores de riesgo asociados a dichas patologías, en los estudiantes de las escuelas: </w:t>
      </w:r>
      <w:r>
        <w:rPr>
          <w:rFonts w:ascii="Arial" w:eastAsia="Times New Roman" w:hAnsi="Arial" w:cs="Arial"/>
          <w:sz w:val="24"/>
          <w:szCs w:val="24"/>
          <w:lang w:eastAsia="es-EC"/>
        </w:rPr>
        <w:t>“</w:t>
      </w:r>
      <w:r w:rsidRPr="00554EF2">
        <w:rPr>
          <w:rFonts w:ascii="Arial" w:hAnsi="Arial" w:cs="Arial"/>
          <w:sz w:val="24"/>
          <w:szCs w:val="24"/>
        </w:rPr>
        <w:t xml:space="preserve">Josefa Amelia Ortega” </w:t>
      </w:r>
      <w:r>
        <w:rPr>
          <w:rFonts w:ascii="Arial" w:hAnsi="Arial" w:cs="Arial"/>
          <w:sz w:val="24"/>
          <w:szCs w:val="24"/>
        </w:rPr>
        <w:t>y</w:t>
      </w:r>
      <w:r w:rsidRPr="00554EF2">
        <w:rPr>
          <w:rFonts w:ascii="Arial" w:hAnsi="Arial" w:cs="Arial"/>
          <w:sz w:val="24"/>
          <w:szCs w:val="24"/>
        </w:rPr>
        <w:t xml:space="preserve"> “Santa Catalina</w:t>
      </w:r>
      <w:r>
        <w:rPr>
          <w:rFonts w:ascii="Arial" w:eastAsia="Times New Roman" w:hAnsi="Arial" w:cs="Arial"/>
          <w:sz w:val="24"/>
          <w:szCs w:val="24"/>
          <w:lang w:eastAsia="es-EC"/>
        </w:rPr>
        <w:t>, de la parroquia San Lucas</w:t>
      </w:r>
      <w:r w:rsidRPr="002466DB">
        <w:rPr>
          <w:rFonts w:ascii="Arial" w:eastAsia="Times New Roman" w:hAnsi="Arial" w:cs="Arial"/>
          <w:sz w:val="24"/>
          <w:szCs w:val="24"/>
          <w:lang w:eastAsia="es-EC"/>
        </w:rPr>
        <w:t>, año 2013.</w:t>
      </w:r>
    </w:p>
    <w:p w:rsidR="00051AA7" w:rsidRPr="002466DB" w:rsidRDefault="00051AA7" w:rsidP="00051AA7">
      <w:pPr>
        <w:spacing w:after="0" w:line="360" w:lineRule="auto"/>
        <w:jc w:val="both"/>
        <w:rPr>
          <w:rFonts w:ascii="Arial" w:eastAsia="Times New Roman" w:hAnsi="Arial" w:cs="Arial"/>
          <w:sz w:val="24"/>
          <w:szCs w:val="24"/>
          <w:lang w:eastAsia="es-EC"/>
        </w:rPr>
      </w:pPr>
      <w:r w:rsidRPr="002466DB">
        <w:rPr>
          <w:rFonts w:ascii="Arial" w:eastAsia="Times New Roman" w:hAnsi="Arial" w:cs="Arial"/>
          <w:sz w:val="24"/>
          <w:szCs w:val="24"/>
          <w:lang w:eastAsia="es-EC"/>
        </w:rPr>
        <w:t xml:space="preserve">Se diseñó un estudio de tipo  cuantitativo, descriptivo y prospectivo. El área de estudio abarco </w:t>
      </w:r>
      <w:r>
        <w:rPr>
          <w:rFonts w:ascii="Arial" w:eastAsia="Times New Roman" w:hAnsi="Arial" w:cs="Arial"/>
          <w:sz w:val="24"/>
          <w:szCs w:val="24"/>
          <w:lang w:eastAsia="es-EC"/>
        </w:rPr>
        <w:t xml:space="preserve">el 100% de la población de los 2 </w:t>
      </w:r>
      <w:r w:rsidRPr="002466DB">
        <w:rPr>
          <w:rFonts w:ascii="Arial" w:eastAsia="Times New Roman" w:hAnsi="Arial" w:cs="Arial"/>
          <w:sz w:val="24"/>
          <w:szCs w:val="24"/>
          <w:lang w:eastAsia="es-EC"/>
        </w:rPr>
        <w:t>establecimientos educativos antes mencionados, con</w:t>
      </w:r>
      <w:r>
        <w:rPr>
          <w:rFonts w:ascii="Arial" w:eastAsia="Times New Roman" w:hAnsi="Arial" w:cs="Arial"/>
          <w:sz w:val="24"/>
          <w:szCs w:val="24"/>
          <w:lang w:eastAsia="es-EC"/>
        </w:rPr>
        <w:t>stituido por 211</w:t>
      </w:r>
      <w:r w:rsidRPr="002466DB">
        <w:rPr>
          <w:rFonts w:ascii="Arial" w:eastAsia="Times New Roman" w:hAnsi="Arial" w:cs="Arial"/>
          <w:sz w:val="24"/>
          <w:szCs w:val="24"/>
          <w:lang w:eastAsia="es-EC"/>
        </w:rPr>
        <w:t xml:space="preserve"> alumnos.</w:t>
      </w:r>
    </w:p>
    <w:p w:rsidR="00051AA7" w:rsidRPr="002466DB" w:rsidRDefault="00051AA7" w:rsidP="00051AA7">
      <w:pPr>
        <w:spacing w:after="0" w:line="360" w:lineRule="auto"/>
        <w:jc w:val="both"/>
        <w:rPr>
          <w:rFonts w:ascii="Arial" w:eastAsia="Times New Roman" w:hAnsi="Arial" w:cs="Arial"/>
          <w:sz w:val="24"/>
          <w:szCs w:val="24"/>
          <w:lang w:eastAsia="es-EC"/>
        </w:rPr>
      </w:pPr>
    </w:p>
    <w:p w:rsidR="00051AA7" w:rsidRPr="002466DB" w:rsidRDefault="00051AA7" w:rsidP="00051AA7">
      <w:pPr>
        <w:spacing w:line="360" w:lineRule="auto"/>
        <w:jc w:val="both"/>
        <w:rPr>
          <w:rFonts w:ascii="Arial" w:eastAsia="Times New Roman" w:hAnsi="Arial" w:cs="Arial"/>
          <w:sz w:val="24"/>
          <w:szCs w:val="24"/>
          <w:lang w:eastAsia="es-EC"/>
        </w:rPr>
      </w:pPr>
      <w:r w:rsidRPr="002466DB">
        <w:rPr>
          <w:rFonts w:ascii="Arial" w:eastAsia="Times New Roman" w:hAnsi="Arial" w:cs="Arial"/>
          <w:sz w:val="24"/>
          <w:szCs w:val="24"/>
          <w:lang w:eastAsia="es-EC"/>
        </w:rPr>
        <w:t>El examen bucal fue realizado a cada uno de los pacientes</w:t>
      </w:r>
      <w:r>
        <w:rPr>
          <w:rFonts w:ascii="Arial" w:eastAsia="Times New Roman" w:hAnsi="Arial" w:cs="Arial"/>
          <w:sz w:val="24"/>
          <w:szCs w:val="24"/>
          <w:lang w:eastAsia="es-EC"/>
        </w:rPr>
        <w:t xml:space="preserve"> en sus establecimientos educativos. </w:t>
      </w:r>
      <w:r w:rsidRPr="002466DB">
        <w:rPr>
          <w:rFonts w:ascii="Arial" w:eastAsia="Times New Roman" w:hAnsi="Arial" w:cs="Arial"/>
          <w:sz w:val="24"/>
          <w:szCs w:val="24"/>
          <w:lang w:eastAsia="es-EC"/>
        </w:rPr>
        <w:t>Los datos se registraron en la historia clínica odontológica. Se aplicó una encuesta con preguntas cerradas  acerca de higiene oral,  hábitos alimenticios y cuidado bucal.</w:t>
      </w:r>
    </w:p>
    <w:p w:rsidR="00051AA7" w:rsidRPr="002466DB" w:rsidRDefault="00051AA7" w:rsidP="00051AA7">
      <w:pPr>
        <w:spacing w:line="360" w:lineRule="auto"/>
        <w:jc w:val="both"/>
        <w:rPr>
          <w:rFonts w:ascii="Arial" w:eastAsia="Calibri" w:hAnsi="Arial" w:cs="Arial"/>
          <w:sz w:val="24"/>
          <w:szCs w:val="24"/>
        </w:rPr>
      </w:pPr>
      <w:r w:rsidRPr="002466DB">
        <w:rPr>
          <w:rFonts w:ascii="Arial" w:eastAsia="Times New Roman" w:hAnsi="Arial" w:cs="Arial"/>
          <w:sz w:val="24"/>
          <w:szCs w:val="24"/>
          <w:lang w:eastAsia="es-EC"/>
        </w:rPr>
        <w:t xml:space="preserve">Procesada y analizada la información recolectada, los  resultados manifiestan que: la salud bucodental de esta población se encuentra afectada, </w:t>
      </w:r>
      <w:r w:rsidRPr="002466DB">
        <w:rPr>
          <w:rFonts w:ascii="Arial" w:eastAsia="Calibri" w:hAnsi="Arial" w:cs="Arial"/>
          <w:sz w:val="24"/>
          <w:szCs w:val="24"/>
        </w:rPr>
        <w:t>debido a varios  indicadores que interviene de forma negativa en la salud oral; como falta de educación bucodental, de promoción y prevención oral, poco interés y desconocimiento de la población, acerca de la importancia que tienen el aseo bucodental.</w:t>
      </w:r>
    </w:p>
    <w:p w:rsidR="00051AA7" w:rsidRPr="002466DB" w:rsidRDefault="00051AA7" w:rsidP="00051AA7">
      <w:pPr>
        <w:spacing w:line="360" w:lineRule="auto"/>
        <w:jc w:val="both"/>
        <w:rPr>
          <w:rFonts w:ascii="Arial" w:eastAsia="Times New Roman" w:hAnsi="Arial" w:cs="Arial"/>
          <w:sz w:val="24"/>
          <w:szCs w:val="24"/>
          <w:lang w:eastAsia="es-EC"/>
        </w:rPr>
      </w:pPr>
      <w:r w:rsidRPr="002466DB">
        <w:rPr>
          <w:rFonts w:ascii="Arial" w:eastAsia="Times New Roman" w:hAnsi="Arial" w:cs="Arial"/>
          <w:sz w:val="24"/>
          <w:szCs w:val="24"/>
          <w:lang w:eastAsia="es-EC"/>
        </w:rPr>
        <w:t xml:space="preserve"> Las patologías bucales con mayor prevalencia, son: caries dental presentándose</w:t>
      </w:r>
      <w:r>
        <w:rPr>
          <w:rFonts w:ascii="Arial" w:eastAsia="Times New Roman" w:hAnsi="Arial" w:cs="Arial"/>
          <w:sz w:val="24"/>
          <w:szCs w:val="24"/>
          <w:lang w:eastAsia="es-EC"/>
        </w:rPr>
        <w:t xml:space="preserve"> en un 88,6</w:t>
      </w:r>
      <w:r w:rsidRPr="002466DB">
        <w:rPr>
          <w:rFonts w:ascii="Arial" w:eastAsia="Times New Roman" w:hAnsi="Arial" w:cs="Arial"/>
          <w:sz w:val="24"/>
          <w:szCs w:val="24"/>
          <w:lang w:eastAsia="es-EC"/>
        </w:rPr>
        <w:t>% del total de la población,</w:t>
      </w:r>
      <w:r>
        <w:rPr>
          <w:rFonts w:ascii="Arial" w:eastAsia="Times New Roman" w:hAnsi="Arial" w:cs="Arial"/>
          <w:sz w:val="24"/>
          <w:szCs w:val="24"/>
          <w:lang w:eastAsia="es-EC"/>
        </w:rPr>
        <w:t xml:space="preserve"> inflamación gingival en un 69,2</w:t>
      </w:r>
      <w:r w:rsidRPr="002466DB">
        <w:rPr>
          <w:rFonts w:ascii="Arial" w:eastAsia="Times New Roman" w:hAnsi="Arial" w:cs="Arial"/>
          <w:sz w:val="24"/>
          <w:szCs w:val="24"/>
          <w:lang w:eastAsia="es-EC"/>
        </w:rPr>
        <w:t>%, y prese</w:t>
      </w:r>
      <w:r>
        <w:rPr>
          <w:rFonts w:ascii="Arial" w:eastAsia="Times New Roman" w:hAnsi="Arial" w:cs="Arial"/>
          <w:sz w:val="24"/>
          <w:szCs w:val="24"/>
          <w:lang w:eastAsia="es-EC"/>
        </w:rPr>
        <w:t xml:space="preserve">ncia de </w:t>
      </w:r>
      <w:proofErr w:type="spellStart"/>
      <w:r>
        <w:rPr>
          <w:rFonts w:ascii="Arial" w:eastAsia="Times New Roman" w:hAnsi="Arial" w:cs="Arial"/>
          <w:sz w:val="24"/>
          <w:szCs w:val="24"/>
          <w:lang w:eastAsia="es-EC"/>
        </w:rPr>
        <w:t>maloclusiones</w:t>
      </w:r>
      <w:proofErr w:type="spellEnd"/>
      <w:r>
        <w:rPr>
          <w:rFonts w:ascii="Arial" w:eastAsia="Times New Roman" w:hAnsi="Arial" w:cs="Arial"/>
          <w:sz w:val="24"/>
          <w:szCs w:val="24"/>
          <w:lang w:eastAsia="es-EC"/>
        </w:rPr>
        <w:t xml:space="preserve"> en un 34,4</w:t>
      </w:r>
      <w:r w:rsidRPr="002466DB">
        <w:rPr>
          <w:rFonts w:ascii="Arial" w:eastAsia="Times New Roman" w:hAnsi="Arial" w:cs="Arial"/>
          <w:sz w:val="24"/>
          <w:szCs w:val="24"/>
          <w:lang w:eastAsia="es-EC"/>
        </w:rPr>
        <w:t xml:space="preserve">%. </w:t>
      </w:r>
    </w:p>
    <w:p w:rsidR="001B179D" w:rsidRPr="001B179D" w:rsidRDefault="001B179D" w:rsidP="001B179D">
      <w:pPr>
        <w:tabs>
          <w:tab w:val="left" w:pos="3795"/>
        </w:tabs>
        <w:spacing w:line="360" w:lineRule="auto"/>
        <w:jc w:val="both"/>
        <w:rPr>
          <w:rFonts w:ascii="Arial" w:hAnsi="Arial" w:cs="Arial"/>
          <w:sz w:val="24"/>
          <w:szCs w:val="24"/>
        </w:rPr>
      </w:pPr>
      <w:r w:rsidRPr="001B179D">
        <w:rPr>
          <w:rFonts w:ascii="Arial" w:hAnsi="Arial" w:cs="Arial"/>
          <w:b/>
          <w:sz w:val="24"/>
          <w:szCs w:val="24"/>
        </w:rPr>
        <w:t xml:space="preserve">Palabras Claves: </w:t>
      </w:r>
      <w:r>
        <w:rPr>
          <w:rFonts w:ascii="Arial" w:hAnsi="Arial" w:cs="Arial"/>
          <w:sz w:val="24"/>
          <w:szCs w:val="24"/>
        </w:rPr>
        <w:t xml:space="preserve">Caries, </w:t>
      </w:r>
      <w:proofErr w:type="spellStart"/>
      <w:r w:rsidRPr="001B179D">
        <w:rPr>
          <w:rFonts w:ascii="Arial" w:hAnsi="Arial" w:cs="Arial"/>
          <w:sz w:val="24"/>
          <w:szCs w:val="24"/>
        </w:rPr>
        <w:t>fluorosis</w:t>
      </w:r>
      <w:proofErr w:type="spellEnd"/>
      <w:r w:rsidRPr="001B179D">
        <w:rPr>
          <w:rFonts w:ascii="Arial" w:hAnsi="Arial" w:cs="Arial"/>
          <w:sz w:val="24"/>
          <w:szCs w:val="24"/>
        </w:rPr>
        <w:t xml:space="preserve"> dental</w:t>
      </w:r>
      <w:r>
        <w:rPr>
          <w:rFonts w:ascii="Arial" w:hAnsi="Arial" w:cs="Arial"/>
          <w:sz w:val="24"/>
          <w:szCs w:val="24"/>
        </w:rPr>
        <w:t>,</w:t>
      </w:r>
      <w:r w:rsidRPr="001B179D">
        <w:rPr>
          <w:rFonts w:ascii="Arial" w:hAnsi="Arial" w:cs="Arial"/>
          <w:sz w:val="24"/>
          <w:szCs w:val="24"/>
        </w:rPr>
        <w:t xml:space="preserve"> factores de riesgo</w:t>
      </w:r>
      <w:r>
        <w:rPr>
          <w:rFonts w:ascii="Arial" w:hAnsi="Arial" w:cs="Arial"/>
          <w:sz w:val="24"/>
          <w:szCs w:val="24"/>
        </w:rPr>
        <w:t>,</w:t>
      </w:r>
      <w:r w:rsidRPr="001B179D">
        <w:rPr>
          <w:rFonts w:ascii="Arial" w:hAnsi="Arial" w:cs="Arial"/>
          <w:sz w:val="24"/>
          <w:szCs w:val="24"/>
        </w:rPr>
        <w:t xml:space="preserve"> inflamación gingival</w:t>
      </w:r>
      <w:r>
        <w:rPr>
          <w:rFonts w:ascii="Arial" w:hAnsi="Arial" w:cs="Arial"/>
          <w:sz w:val="24"/>
          <w:szCs w:val="24"/>
        </w:rPr>
        <w:t xml:space="preserve">, </w:t>
      </w:r>
      <w:r w:rsidRPr="001B179D">
        <w:rPr>
          <w:rFonts w:ascii="Arial" w:hAnsi="Arial" w:cs="Arial"/>
          <w:sz w:val="24"/>
          <w:szCs w:val="24"/>
        </w:rPr>
        <w:t>salud bucodental</w:t>
      </w:r>
    </w:p>
    <w:p w:rsidR="001B179D" w:rsidRDefault="001B179D" w:rsidP="008521CA">
      <w:pPr>
        <w:tabs>
          <w:tab w:val="left" w:pos="3795"/>
        </w:tabs>
        <w:spacing w:line="360" w:lineRule="auto"/>
        <w:jc w:val="both"/>
        <w:rPr>
          <w:rFonts w:ascii="Arial" w:hAnsi="Arial" w:cs="Arial"/>
          <w:sz w:val="24"/>
          <w:szCs w:val="24"/>
        </w:rPr>
      </w:pPr>
    </w:p>
    <w:p w:rsidR="008521CA" w:rsidRPr="00C70949" w:rsidRDefault="00554EF2" w:rsidP="00051AA7">
      <w:pPr>
        <w:spacing w:after="200" w:line="276" w:lineRule="auto"/>
        <w:jc w:val="center"/>
        <w:rPr>
          <w:rFonts w:ascii="Arial" w:hAnsi="Arial" w:cs="Arial"/>
          <w:b/>
          <w:sz w:val="24"/>
          <w:szCs w:val="24"/>
          <w:lang w:val="en-US"/>
        </w:rPr>
      </w:pPr>
      <w:r w:rsidRPr="00AD04BD">
        <w:rPr>
          <w:rFonts w:ascii="Arial" w:hAnsi="Arial" w:cs="Arial"/>
          <w:sz w:val="24"/>
          <w:szCs w:val="24"/>
        </w:rPr>
        <w:br w:type="page"/>
      </w:r>
      <w:r w:rsidRPr="00C70949">
        <w:rPr>
          <w:rFonts w:ascii="Arial" w:hAnsi="Arial" w:cs="Arial"/>
          <w:b/>
          <w:sz w:val="24"/>
          <w:szCs w:val="24"/>
          <w:lang w:val="en-US"/>
        </w:rPr>
        <w:lastRenderedPageBreak/>
        <w:t xml:space="preserve">2.1 </w:t>
      </w:r>
      <w:r w:rsidR="002350C6" w:rsidRPr="00C70949">
        <w:rPr>
          <w:rFonts w:ascii="Arial" w:hAnsi="Arial" w:cs="Arial"/>
          <w:b/>
          <w:sz w:val="24"/>
          <w:szCs w:val="24"/>
          <w:lang w:val="en-US"/>
        </w:rPr>
        <w:t>ABSTRACT</w:t>
      </w:r>
    </w:p>
    <w:p w:rsidR="008521CA" w:rsidRPr="00C70949" w:rsidRDefault="008521CA" w:rsidP="008521CA">
      <w:pPr>
        <w:spacing w:line="360" w:lineRule="auto"/>
        <w:ind w:left="709"/>
        <w:rPr>
          <w:rFonts w:ascii="Arial" w:hAnsi="Arial" w:cs="Arial"/>
          <w:color w:val="000000" w:themeColor="text1"/>
          <w:sz w:val="24"/>
          <w:szCs w:val="24"/>
          <w:shd w:val="clear" w:color="auto" w:fill="FFFFFF"/>
          <w:lang w:val="en-US"/>
        </w:rPr>
      </w:pPr>
    </w:p>
    <w:p w:rsidR="00615E1B" w:rsidRPr="00687ECC" w:rsidRDefault="00615E1B" w:rsidP="00615E1B">
      <w:pPr>
        <w:spacing w:line="360" w:lineRule="auto"/>
        <w:jc w:val="both"/>
        <w:rPr>
          <w:rFonts w:ascii="Arial" w:eastAsia="Times New Roman" w:hAnsi="Arial" w:cs="Arial"/>
          <w:sz w:val="24"/>
          <w:szCs w:val="24"/>
          <w:lang w:val="en-US" w:eastAsia="es-EC"/>
        </w:rPr>
      </w:pPr>
      <w:r w:rsidRPr="00687ECC">
        <w:rPr>
          <w:rFonts w:ascii="Arial" w:eastAsia="Times New Roman" w:hAnsi="Arial" w:cs="Arial"/>
          <w:sz w:val="24"/>
          <w:szCs w:val="24"/>
          <w:lang w:val="en-US" w:eastAsia="es-EC"/>
        </w:rPr>
        <w:t>Dental caries and periodontal disease are considered , the most prevalent oral diseases worldwide, so it is necessary to identify the risk factors , the causality of these and their relation to these diseases .</w:t>
      </w:r>
      <w:r w:rsidRPr="00687ECC">
        <w:rPr>
          <w:rFonts w:ascii="Arial" w:eastAsia="Times New Roman" w:hAnsi="Arial" w:cs="Arial"/>
          <w:sz w:val="24"/>
          <w:szCs w:val="24"/>
          <w:lang w:val="en-US" w:eastAsia="es-EC"/>
        </w:rPr>
        <w:br/>
      </w:r>
      <w:r w:rsidRPr="00687ECC">
        <w:rPr>
          <w:rFonts w:ascii="Arial" w:eastAsia="Times New Roman" w:hAnsi="Arial" w:cs="Arial"/>
          <w:sz w:val="24"/>
          <w:szCs w:val="24"/>
          <w:lang w:val="en-US" w:eastAsia="es-EC"/>
        </w:rPr>
        <w:br/>
        <w:t>The objectives of this research work were</w:t>
      </w:r>
      <w:proofErr w:type="gramStart"/>
      <w:r w:rsidRPr="00687ECC">
        <w:rPr>
          <w:rFonts w:ascii="Arial" w:eastAsia="Times New Roman" w:hAnsi="Arial" w:cs="Arial"/>
          <w:sz w:val="24"/>
          <w:szCs w:val="24"/>
          <w:lang w:val="en-US" w:eastAsia="es-EC"/>
        </w:rPr>
        <w:t>,</w:t>
      </w:r>
      <w:proofErr w:type="gramEnd"/>
      <w:r w:rsidRPr="00687ECC">
        <w:rPr>
          <w:rFonts w:ascii="Arial" w:eastAsia="Times New Roman" w:hAnsi="Arial" w:cs="Arial"/>
          <w:sz w:val="24"/>
          <w:szCs w:val="24"/>
          <w:lang w:val="en-US" w:eastAsia="es-EC"/>
        </w:rPr>
        <w:t xml:space="preserve"> diagnose oral pathologies present, its prevalence and risk factors associated with these diseases, in school</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students: "</w:t>
      </w:r>
      <w:proofErr w:type="spellStart"/>
      <w:r w:rsidRPr="00687ECC">
        <w:rPr>
          <w:rFonts w:ascii="Arial" w:eastAsia="Times New Roman" w:hAnsi="Arial" w:cs="Arial"/>
          <w:sz w:val="24"/>
          <w:szCs w:val="24"/>
          <w:lang w:val="en-US" w:eastAsia="es-EC"/>
        </w:rPr>
        <w:t>Josefa</w:t>
      </w:r>
      <w:proofErr w:type="spellEnd"/>
      <w:r w:rsidRPr="00687ECC">
        <w:rPr>
          <w:rFonts w:ascii="Arial" w:eastAsia="Times New Roman" w:hAnsi="Arial" w:cs="Arial"/>
          <w:sz w:val="24"/>
          <w:szCs w:val="24"/>
          <w:lang w:val="en-US" w:eastAsia="es-EC"/>
        </w:rPr>
        <w:t xml:space="preserve"> Ortega Amelia " and " Santa Catalina” in </w:t>
      </w:r>
      <w:proofErr w:type="spellStart"/>
      <w:r w:rsidRPr="00687ECC">
        <w:rPr>
          <w:rFonts w:ascii="Arial" w:eastAsia="Times New Roman" w:hAnsi="Arial" w:cs="Arial"/>
          <w:sz w:val="24"/>
          <w:szCs w:val="24"/>
          <w:lang w:val="en-US" w:eastAsia="es-EC"/>
        </w:rPr>
        <w:t>theparish</w:t>
      </w:r>
      <w:proofErr w:type="spellEnd"/>
      <w:r w:rsidRPr="00687ECC">
        <w:rPr>
          <w:rFonts w:ascii="Arial" w:eastAsia="Times New Roman" w:hAnsi="Arial" w:cs="Arial"/>
          <w:sz w:val="24"/>
          <w:szCs w:val="24"/>
          <w:lang w:val="en-US" w:eastAsia="es-EC"/>
        </w:rPr>
        <w:t xml:space="preserve"> of San Lucas, year 2013.</w:t>
      </w:r>
    </w:p>
    <w:p w:rsidR="00615E1B" w:rsidRPr="00687ECC" w:rsidRDefault="00615E1B" w:rsidP="00615E1B">
      <w:pPr>
        <w:spacing w:line="360" w:lineRule="auto"/>
        <w:jc w:val="both"/>
        <w:rPr>
          <w:rFonts w:ascii="Arial" w:eastAsia="Times New Roman" w:hAnsi="Arial" w:cs="Arial"/>
          <w:sz w:val="24"/>
          <w:szCs w:val="24"/>
          <w:lang w:val="en-US" w:eastAsia="es-EC"/>
        </w:rPr>
      </w:pPr>
      <w:r w:rsidRPr="00687ECC">
        <w:rPr>
          <w:rFonts w:ascii="Arial" w:eastAsia="Times New Roman" w:hAnsi="Arial" w:cs="Arial"/>
          <w:sz w:val="24"/>
          <w:szCs w:val="24"/>
          <w:lang w:val="en-US" w:eastAsia="es-EC"/>
        </w:rPr>
        <w:t>We</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designed a quantitative, descriptive and prospective. The study area encompassed the 100 % of the population of the 2 aforementioned educational institutions, consisting of 211 students.</w:t>
      </w:r>
    </w:p>
    <w:p w:rsidR="00615E1B" w:rsidRPr="00687ECC" w:rsidRDefault="00615E1B" w:rsidP="00615E1B">
      <w:pPr>
        <w:spacing w:line="360" w:lineRule="auto"/>
        <w:jc w:val="both"/>
        <w:rPr>
          <w:rFonts w:ascii="Arial" w:eastAsia="Times New Roman" w:hAnsi="Arial" w:cs="Arial"/>
          <w:sz w:val="24"/>
          <w:szCs w:val="24"/>
          <w:lang w:val="en-US" w:eastAsia="es-EC"/>
        </w:rPr>
      </w:pPr>
      <w:r w:rsidRPr="00687ECC">
        <w:rPr>
          <w:rFonts w:ascii="Arial" w:eastAsia="Times New Roman" w:hAnsi="Arial" w:cs="Arial"/>
          <w:sz w:val="24"/>
          <w:szCs w:val="24"/>
          <w:lang w:val="en-US" w:eastAsia="es-EC"/>
        </w:rPr>
        <w:t>Oral examination</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was</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performed at each of the patients in their</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 xml:space="preserve">educational establishments. Data were recorded in dental history. </w:t>
      </w:r>
      <w:proofErr w:type="gramStart"/>
      <w:r w:rsidRPr="00687ECC">
        <w:rPr>
          <w:rFonts w:ascii="Arial" w:eastAsia="Times New Roman" w:hAnsi="Arial" w:cs="Arial"/>
          <w:sz w:val="24"/>
          <w:szCs w:val="24"/>
          <w:lang w:val="en-US" w:eastAsia="es-EC"/>
        </w:rPr>
        <w:t>A survey with closed questions about oral hygiene, eating habits and oral care.</w:t>
      </w:r>
      <w:proofErr w:type="gramEnd"/>
    </w:p>
    <w:p w:rsidR="00615E1B" w:rsidRPr="00687ECC" w:rsidRDefault="00615E1B" w:rsidP="00615E1B">
      <w:pPr>
        <w:spacing w:line="360" w:lineRule="auto"/>
        <w:jc w:val="both"/>
        <w:rPr>
          <w:rFonts w:ascii="Arial" w:eastAsia="Times New Roman" w:hAnsi="Arial" w:cs="Arial"/>
          <w:sz w:val="24"/>
          <w:szCs w:val="24"/>
          <w:lang w:val="en-US" w:eastAsia="es-EC"/>
        </w:rPr>
      </w:pPr>
      <w:r w:rsidRPr="00687ECC">
        <w:rPr>
          <w:rFonts w:ascii="Arial" w:eastAsia="Times New Roman" w:hAnsi="Arial" w:cs="Arial"/>
          <w:sz w:val="24"/>
          <w:szCs w:val="24"/>
          <w:lang w:val="en-US" w:eastAsia="es-EC"/>
        </w:rPr>
        <w:br/>
        <w:t>Processed and analyzed</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the data collected, the</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results show that: the oral health of this population is affected due to several indicators negatively involved in oral health, and lack of dental education, oral health</w:t>
      </w:r>
      <w:r w:rsidR="00AD04BD">
        <w:rPr>
          <w:rFonts w:ascii="Arial" w:eastAsia="Times New Roman" w:hAnsi="Arial" w:cs="Arial"/>
          <w:sz w:val="24"/>
          <w:szCs w:val="24"/>
          <w:lang w:val="en-US" w:eastAsia="es-EC"/>
        </w:rPr>
        <w:t xml:space="preserve"> </w:t>
      </w:r>
      <w:r w:rsidRPr="00687ECC">
        <w:rPr>
          <w:rFonts w:ascii="Arial" w:eastAsia="Times New Roman" w:hAnsi="Arial" w:cs="Arial"/>
          <w:sz w:val="24"/>
          <w:szCs w:val="24"/>
          <w:lang w:val="en-US" w:eastAsia="es-EC"/>
        </w:rPr>
        <w:t>promotion and prevention, little interest and ignorance of the population, about the importance of oral cleanliness.</w:t>
      </w:r>
    </w:p>
    <w:p w:rsidR="00615E1B" w:rsidRPr="00687ECC" w:rsidRDefault="00615E1B" w:rsidP="00615E1B">
      <w:pPr>
        <w:spacing w:line="360" w:lineRule="auto"/>
        <w:jc w:val="both"/>
        <w:rPr>
          <w:rFonts w:ascii="Arial" w:eastAsia="Times New Roman" w:hAnsi="Arial" w:cs="Arial"/>
          <w:sz w:val="24"/>
          <w:szCs w:val="24"/>
          <w:lang w:val="en-US" w:eastAsia="es-EC"/>
        </w:rPr>
      </w:pPr>
      <w:r w:rsidRPr="00687ECC">
        <w:rPr>
          <w:rFonts w:ascii="Arial" w:eastAsia="Times New Roman" w:hAnsi="Arial" w:cs="Arial"/>
          <w:sz w:val="24"/>
          <w:szCs w:val="24"/>
          <w:lang w:val="en-US" w:eastAsia="es-EC"/>
        </w:rPr>
        <w:br/>
        <w:t xml:space="preserve"> The most prevalent oral diseases are: dental caries appearing in 88.6% of the total population, gingival inflammation in 69.2 %, and </w:t>
      </w:r>
      <w:proofErr w:type="spellStart"/>
      <w:r w:rsidRPr="00687ECC">
        <w:rPr>
          <w:rFonts w:ascii="Arial" w:eastAsia="Times New Roman" w:hAnsi="Arial" w:cs="Arial"/>
          <w:sz w:val="24"/>
          <w:szCs w:val="24"/>
          <w:lang w:val="en-US" w:eastAsia="es-EC"/>
        </w:rPr>
        <w:t>thepresence</w:t>
      </w:r>
      <w:proofErr w:type="spellEnd"/>
      <w:r w:rsidRPr="00687ECC">
        <w:rPr>
          <w:rFonts w:ascii="Arial" w:eastAsia="Times New Roman" w:hAnsi="Arial" w:cs="Arial"/>
          <w:sz w:val="24"/>
          <w:szCs w:val="24"/>
          <w:lang w:val="en-US" w:eastAsia="es-EC"/>
        </w:rPr>
        <w:t xml:space="preserve"> of </w:t>
      </w:r>
      <w:proofErr w:type="spellStart"/>
      <w:r w:rsidRPr="00687ECC">
        <w:rPr>
          <w:rFonts w:ascii="Arial" w:eastAsia="Times New Roman" w:hAnsi="Arial" w:cs="Arial"/>
          <w:sz w:val="24"/>
          <w:szCs w:val="24"/>
          <w:lang w:val="en-US" w:eastAsia="es-EC"/>
        </w:rPr>
        <w:t>malocclusionsby</w:t>
      </w:r>
      <w:proofErr w:type="spellEnd"/>
      <w:r w:rsidRPr="00687ECC">
        <w:rPr>
          <w:rFonts w:ascii="Arial" w:eastAsia="Times New Roman" w:hAnsi="Arial" w:cs="Arial"/>
          <w:sz w:val="24"/>
          <w:szCs w:val="24"/>
          <w:lang w:val="en-US" w:eastAsia="es-EC"/>
        </w:rPr>
        <w:t xml:space="preserve"> 34.4 %.</w:t>
      </w:r>
    </w:p>
    <w:p w:rsidR="00A02462" w:rsidRPr="00687ECC" w:rsidRDefault="00615E1B" w:rsidP="00615E1B">
      <w:pPr>
        <w:spacing w:line="360" w:lineRule="auto"/>
        <w:jc w:val="both"/>
        <w:rPr>
          <w:rFonts w:ascii="Arial" w:eastAsia="Times New Roman" w:hAnsi="Arial" w:cs="Arial"/>
          <w:sz w:val="24"/>
          <w:szCs w:val="24"/>
          <w:lang w:val="en-US" w:eastAsia="es-EC"/>
        </w:rPr>
      </w:pPr>
      <w:r w:rsidRPr="00687ECC">
        <w:rPr>
          <w:rFonts w:ascii="Arial" w:eastAsia="Times New Roman" w:hAnsi="Arial" w:cs="Arial"/>
          <w:sz w:val="24"/>
          <w:szCs w:val="24"/>
          <w:lang w:val="en-US" w:eastAsia="es-EC"/>
        </w:rPr>
        <w:br/>
      </w:r>
      <w:r w:rsidRPr="00687ECC">
        <w:rPr>
          <w:rFonts w:ascii="Arial" w:eastAsia="Times New Roman" w:hAnsi="Arial" w:cs="Arial"/>
          <w:b/>
          <w:sz w:val="24"/>
          <w:szCs w:val="24"/>
          <w:lang w:val="en-US" w:eastAsia="es-EC"/>
        </w:rPr>
        <w:t>Keywords:</w:t>
      </w:r>
      <w:r w:rsidRPr="00687ECC">
        <w:rPr>
          <w:rFonts w:ascii="Arial" w:eastAsia="Times New Roman" w:hAnsi="Arial" w:cs="Arial"/>
          <w:sz w:val="24"/>
          <w:szCs w:val="24"/>
          <w:lang w:val="en-US" w:eastAsia="es-EC"/>
        </w:rPr>
        <w:t xml:space="preserve"> caries, dental fluorosis, </w:t>
      </w:r>
      <w:proofErr w:type="spellStart"/>
      <w:r w:rsidRPr="00687ECC">
        <w:rPr>
          <w:rFonts w:ascii="Arial" w:eastAsia="Times New Roman" w:hAnsi="Arial" w:cs="Arial"/>
          <w:sz w:val="24"/>
          <w:szCs w:val="24"/>
          <w:lang w:val="en-US" w:eastAsia="es-EC"/>
        </w:rPr>
        <w:t>riskfactors</w:t>
      </w:r>
      <w:proofErr w:type="spellEnd"/>
      <w:r w:rsidRPr="00687ECC">
        <w:rPr>
          <w:rFonts w:ascii="Arial" w:eastAsia="Times New Roman" w:hAnsi="Arial" w:cs="Arial"/>
          <w:sz w:val="24"/>
          <w:szCs w:val="24"/>
          <w:lang w:val="en-US" w:eastAsia="es-EC"/>
        </w:rPr>
        <w:t>, gingival inflammatio</w:t>
      </w:r>
      <w:r w:rsidR="00EF0EB8" w:rsidRPr="00687ECC">
        <w:rPr>
          <w:rFonts w:ascii="Arial" w:eastAsia="Times New Roman" w:hAnsi="Arial" w:cs="Arial"/>
          <w:sz w:val="24"/>
          <w:szCs w:val="24"/>
          <w:lang w:val="en-US" w:eastAsia="es-EC"/>
        </w:rPr>
        <w:t>n,</w:t>
      </w:r>
      <w:r w:rsidRPr="00687ECC">
        <w:rPr>
          <w:rFonts w:ascii="Arial" w:eastAsia="Times New Roman" w:hAnsi="Arial" w:cs="Arial"/>
          <w:sz w:val="24"/>
          <w:szCs w:val="24"/>
          <w:lang w:val="en-US" w:eastAsia="es-EC"/>
        </w:rPr>
        <w:t xml:space="preserve"> oral health</w:t>
      </w:r>
      <w:r w:rsidR="00EF0EB8" w:rsidRPr="00687ECC">
        <w:rPr>
          <w:rFonts w:ascii="Arial" w:eastAsia="Times New Roman" w:hAnsi="Arial" w:cs="Arial"/>
          <w:sz w:val="24"/>
          <w:szCs w:val="24"/>
          <w:lang w:val="en-US" w:eastAsia="es-EC"/>
        </w:rPr>
        <w:t>.</w:t>
      </w:r>
    </w:p>
    <w:p w:rsidR="00A02462" w:rsidRPr="00687ECC" w:rsidRDefault="00A02462" w:rsidP="00615E1B">
      <w:pPr>
        <w:spacing w:line="360" w:lineRule="auto"/>
        <w:jc w:val="both"/>
        <w:rPr>
          <w:rFonts w:ascii="Arial" w:eastAsia="Times New Roman" w:hAnsi="Arial" w:cs="Arial"/>
          <w:sz w:val="24"/>
          <w:szCs w:val="24"/>
          <w:lang w:val="en-US" w:eastAsia="es-EC"/>
        </w:rPr>
      </w:pPr>
      <w:r w:rsidRPr="00687ECC">
        <w:rPr>
          <w:rFonts w:ascii="Arial" w:eastAsia="Times New Roman" w:hAnsi="Arial" w:cs="Arial"/>
          <w:sz w:val="24"/>
          <w:szCs w:val="24"/>
          <w:lang w:val="en-US" w:eastAsia="es-EC"/>
        </w:rPr>
        <w:br w:type="page"/>
      </w:r>
    </w:p>
    <w:p w:rsidR="00143AFE" w:rsidRDefault="00F8629C" w:rsidP="00D8136B">
      <w:pPr>
        <w:pStyle w:val="Prrafodelista"/>
        <w:numPr>
          <w:ilvl w:val="0"/>
          <w:numId w:val="23"/>
        </w:numPr>
        <w:tabs>
          <w:tab w:val="left" w:pos="142"/>
        </w:tabs>
        <w:spacing w:after="200" w:line="276" w:lineRule="auto"/>
        <w:jc w:val="center"/>
        <w:rPr>
          <w:rFonts w:ascii="Arial" w:hAnsi="Arial" w:cs="Arial"/>
          <w:b/>
          <w:sz w:val="24"/>
          <w:szCs w:val="24"/>
        </w:rPr>
      </w:pPr>
      <w:r>
        <w:rPr>
          <w:rFonts w:ascii="Arial" w:hAnsi="Arial" w:cs="Arial"/>
          <w:b/>
          <w:sz w:val="24"/>
          <w:szCs w:val="24"/>
        </w:rPr>
        <w:lastRenderedPageBreak/>
        <w:t>INTRODUCCIÓ</w:t>
      </w:r>
      <w:r w:rsidR="00143AFE" w:rsidRPr="00143AFE">
        <w:rPr>
          <w:rFonts w:ascii="Arial" w:hAnsi="Arial" w:cs="Arial"/>
          <w:b/>
          <w:sz w:val="24"/>
          <w:szCs w:val="24"/>
        </w:rPr>
        <w:t>N</w:t>
      </w:r>
    </w:p>
    <w:p w:rsidR="003A0F88" w:rsidRDefault="003A0F88" w:rsidP="003A0F88">
      <w:pPr>
        <w:pStyle w:val="Prrafodelista"/>
        <w:tabs>
          <w:tab w:val="left" w:pos="142"/>
        </w:tabs>
        <w:spacing w:after="200" w:line="276" w:lineRule="auto"/>
        <w:rPr>
          <w:rFonts w:ascii="Arial" w:hAnsi="Arial" w:cs="Arial"/>
          <w:b/>
          <w:sz w:val="24"/>
          <w:szCs w:val="24"/>
        </w:rPr>
      </w:pPr>
    </w:p>
    <w:p w:rsidR="00143AFE" w:rsidRPr="001009B6" w:rsidRDefault="00143AFE" w:rsidP="003019E2">
      <w:pPr>
        <w:tabs>
          <w:tab w:val="left" w:pos="142"/>
        </w:tabs>
        <w:spacing w:after="0" w:line="360" w:lineRule="auto"/>
        <w:jc w:val="both"/>
        <w:rPr>
          <w:rFonts w:ascii="Arial" w:hAnsi="Arial" w:cs="Arial"/>
          <w:i/>
          <w:sz w:val="24"/>
          <w:szCs w:val="24"/>
          <w:vertAlign w:val="superscript"/>
        </w:rPr>
      </w:pPr>
      <w:r w:rsidRPr="001009B6">
        <w:rPr>
          <w:rFonts w:ascii="Arial" w:hAnsi="Arial" w:cs="Arial"/>
          <w:i/>
          <w:color w:val="000000"/>
          <w:sz w:val="24"/>
          <w:szCs w:val="24"/>
        </w:rPr>
        <w:t>La salud bucodental es parte integral en la salud del individuo; en nuestro país a pesar de que “la salud es un derecho garantizado por el Estado” siguen existiendo problemas a nivel bucal ya que en u</w:t>
      </w:r>
      <w:r w:rsidRPr="001009B6">
        <w:rPr>
          <w:rFonts w:ascii="Arial" w:hAnsi="Arial" w:cs="Arial"/>
          <w:i/>
          <w:sz w:val="24"/>
          <w:szCs w:val="24"/>
        </w:rPr>
        <w:t>n  “Estudio Epidemiológico de Salud Bucal en Escolares en Ecuador (1996), menciona  que al 88,2% de los escolares menores de 15 años tienen caries, el 84% tiene presencia de placa bacteriana  y el 53% está afectado con g</w:t>
      </w:r>
      <w:r w:rsidR="003A0F88">
        <w:rPr>
          <w:rFonts w:ascii="Arial" w:hAnsi="Arial" w:cs="Arial"/>
          <w:i/>
          <w:sz w:val="24"/>
          <w:szCs w:val="24"/>
        </w:rPr>
        <w:t>ingivitis.  Además, se evidenció</w:t>
      </w:r>
      <w:r w:rsidRPr="001009B6">
        <w:rPr>
          <w:rFonts w:ascii="Arial" w:hAnsi="Arial" w:cs="Arial"/>
          <w:i/>
          <w:sz w:val="24"/>
          <w:szCs w:val="24"/>
        </w:rPr>
        <w:t xml:space="preserve"> que de los niños examinados el 35% presentaba algún tipo de mal oclusión. </w:t>
      </w:r>
      <w:r w:rsidR="00051AA7" w:rsidRPr="001009B6">
        <w:rPr>
          <w:rFonts w:ascii="Arial" w:hAnsi="Arial" w:cs="Arial"/>
          <w:i/>
          <w:sz w:val="24"/>
          <w:szCs w:val="24"/>
        </w:rPr>
        <w:t>(REGLAMENTO Y CONTROL SANITARIO, 2009. MINISTERIO DE SALUD PÚBLICA DEL ECUADOR, 2009)</w:t>
      </w:r>
    </w:p>
    <w:p w:rsidR="00143AFE" w:rsidRPr="001009B6" w:rsidRDefault="00143AFE" w:rsidP="003019E2">
      <w:pPr>
        <w:tabs>
          <w:tab w:val="left" w:pos="142"/>
        </w:tabs>
        <w:spacing w:after="0" w:line="360" w:lineRule="auto"/>
        <w:ind w:left="360"/>
        <w:jc w:val="both"/>
        <w:rPr>
          <w:rFonts w:ascii="Arial" w:hAnsi="Arial" w:cs="Arial"/>
          <w:i/>
          <w:sz w:val="24"/>
          <w:szCs w:val="24"/>
        </w:rPr>
      </w:pPr>
    </w:p>
    <w:p w:rsidR="00143AFE" w:rsidRPr="001009B6" w:rsidRDefault="00143AFE" w:rsidP="003019E2">
      <w:pPr>
        <w:tabs>
          <w:tab w:val="left" w:pos="142"/>
        </w:tabs>
        <w:spacing w:after="0" w:line="360" w:lineRule="auto"/>
        <w:jc w:val="both"/>
        <w:rPr>
          <w:rFonts w:ascii="Arial" w:eastAsia="Times New Roman" w:hAnsi="Arial" w:cs="Arial"/>
          <w:i/>
          <w:sz w:val="24"/>
          <w:szCs w:val="24"/>
          <w:bdr w:val="none" w:sz="0" w:space="0" w:color="auto" w:frame="1"/>
        </w:rPr>
      </w:pPr>
      <w:r w:rsidRPr="001009B6">
        <w:rPr>
          <w:rFonts w:ascii="Arial" w:hAnsi="Arial" w:cs="Arial"/>
          <w:i/>
          <w:sz w:val="24"/>
          <w:szCs w:val="24"/>
        </w:rPr>
        <w:t>Es por ello</w:t>
      </w:r>
      <w:r w:rsidR="00510C7E">
        <w:rPr>
          <w:rFonts w:ascii="Arial" w:hAnsi="Arial" w:cs="Arial"/>
          <w:i/>
          <w:sz w:val="24"/>
          <w:szCs w:val="24"/>
        </w:rPr>
        <w:t>,</w:t>
      </w:r>
      <w:r w:rsidRPr="001009B6">
        <w:rPr>
          <w:rFonts w:ascii="Arial" w:hAnsi="Arial" w:cs="Arial"/>
          <w:i/>
          <w:sz w:val="24"/>
          <w:szCs w:val="24"/>
        </w:rPr>
        <w:t xml:space="preserve"> que “se </w:t>
      </w:r>
      <w:r w:rsidRPr="001009B6">
        <w:rPr>
          <w:rFonts w:ascii="Arial" w:eastAsia="Times New Roman" w:hAnsi="Arial" w:cs="Arial"/>
          <w:i/>
          <w:sz w:val="24"/>
          <w:szCs w:val="24"/>
          <w:bdr w:val="none" w:sz="0" w:space="0" w:color="auto" w:frame="1"/>
        </w:rPr>
        <w:t>debe brindar especial atención a niños y adolescentes que se constituye como grupo de riesgo</w:t>
      </w:r>
      <w:r w:rsidR="00A64C71" w:rsidRPr="001009B6">
        <w:rPr>
          <w:rFonts w:ascii="Arial" w:eastAsia="Times New Roman" w:hAnsi="Arial" w:cs="Arial"/>
          <w:i/>
          <w:sz w:val="24"/>
          <w:szCs w:val="24"/>
          <w:bdr w:val="none" w:sz="0" w:space="0" w:color="auto" w:frame="1"/>
        </w:rPr>
        <w:t>,</w:t>
      </w:r>
      <w:r w:rsidRPr="001009B6">
        <w:rPr>
          <w:rFonts w:ascii="Arial" w:eastAsia="Times New Roman" w:hAnsi="Arial" w:cs="Arial"/>
          <w:i/>
          <w:sz w:val="24"/>
          <w:szCs w:val="24"/>
          <w:bdr w:val="none" w:sz="0" w:space="0" w:color="auto" w:frame="1"/>
        </w:rPr>
        <w:t xml:space="preserve"> los cuales tienen características que permiten el establecimiento de enfermedades bucodentales. Los adolescentes particularmente atraviesan por una fase de transición sumada al aparecimiento de cambios tanto físicos como psicológicos.” Por lo que no se dan cuenta de que una correcta salud bucal está ligada directamente con el estado de salud general e incidiendo en la calidad de vida, ya que una sonrisa bonita en un futuro, es la carta de presentación. </w:t>
      </w:r>
      <w:r w:rsidR="00051AA7" w:rsidRPr="001009B6">
        <w:rPr>
          <w:rFonts w:ascii="Arial" w:eastAsia="Times New Roman" w:hAnsi="Arial" w:cs="Arial"/>
          <w:i/>
          <w:sz w:val="24"/>
          <w:szCs w:val="24"/>
          <w:bdr w:val="none" w:sz="0" w:space="0" w:color="auto" w:frame="1"/>
        </w:rPr>
        <w:t>(HECHAVARRIABARBARA, 2013)</w:t>
      </w:r>
    </w:p>
    <w:p w:rsidR="00143AFE" w:rsidRPr="001009B6" w:rsidRDefault="00143AFE" w:rsidP="003019E2">
      <w:pPr>
        <w:tabs>
          <w:tab w:val="left" w:pos="142"/>
        </w:tabs>
        <w:spacing w:after="0" w:line="360" w:lineRule="auto"/>
        <w:ind w:left="360"/>
        <w:jc w:val="both"/>
        <w:rPr>
          <w:rFonts w:ascii="Arial" w:eastAsia="Times New Roman" w:hAnsi="Arial" w:cs="Arial"/>
          <w:i/>
          <w:sz w:val="24"/>
          <w:szCs w:val="24"/>
          <w:bdr w:val="none" w:sz="0" w:space="0" w:color="auto" w:frame="1"/>
        </w:rPr>
      </w:pPr>
    </w:p>
    <w:p w:rsidR="00A725EC" w:rsidRPr="001009B6" w:rsidRDefault="00A725EC" w:rsidP="00A725EC">
      <w:pPr>
        <w:spacing w:after="0" w:line="360" w:lineRule="auto"/>
        <w:jc w:val="both"/>
        <w:rPr>
          <w:rFonts w:ascii="Arial" w:hAnsi="Arial" w:cs="Arial"/>
          <w:i/>
          <w:sz w:val="24"/>
          <w:szCs w:val="24"/>
          <w:lang w:eastAsia="es-ES"/>
        </w:rPr>
      </w:pPr>
      <w:r w:rsidRPr="001009B6">
        <w:rPr>
          <w:rFonts w:ascii="Arial" w:hAnsi="Arial" w:cs="Arial"/>
          <w:i/>
          <w:sz w:val="24"/>
          <w:szCs w:val="24"/>
        </w:rPr>
        <w:t>Las patologías bucales constituyen un problema relevante, que se repite de generación en generación, tanto en sectores urbanos como rurales de nuestro país, es por ello que el gobierno ecuatoriano mediante el Ministerio d</w:t>
      </w:r>
      <w:r w:rsidR="003A0F88">
        <w:rPr>
          <w:rFonts w:ascii="Arial" w:hAnsi="Arial" w:cs="Arial"/>
          <w:i/>
          <w:sz w:val="24"/>
          <w:szCs w:val="24"/>
        </w:rPr>
        <w:t xml:space="preserve">e Salud Pública (MSP) </w:t>
      </w:r>
      <w:r w:rsidR="00510C7E">
        <w:rPr>
          <w:rFonts w:ascii="Arial" w:hAnsi="Arial" w:cs="Arial"/>
          <w:i/>
          <w:sz w:val="24"/>
          <w:szCs w:val="24"/>
        </w:rPr>
        <w:t>constitui</w:t>
      </w:r>
      <w:r w:rsidR="00510C7E" w:rsidRPr="001009B6">
        <w:rPr>
          <w:rFonts w:ascii="Arial" w:hAnsi="Arial" w:cs="Arial"/>
          <w:i/>
          <w:sz w:val="24"/>
          <w:szCs w:val="24"/>
        </w:rPr>
        <w:t>do</w:t>
      </w:r>
      <w:r w:rsidRPr="001009B6">
        <w:rPr>
          <w:rFonts w:ascii="Arial" w:hAnsi="Arial" w:cs="Arial"/>
          <w:i/>
          <w:sz w:val="24"/>
          <w:szCs w:val="24"/>
        </w:rPr>
        <w:t xml:space="preserve"> como el organismo rector d</w:t>
      </w:r>
      <w:r w:rsidR="003A0F88">
        <w:rPr>
          <w:rFonts w:ascii="Arial" w:hAnsi="Arial" w:cs="Arial"/>
          <w:i/>
          <w:sz w:val="24"/>
          <w:szCs w:val="24"/>
        </w:rPr>
        <w:t>e la Salud P</w:t>
      </w:r>
      <w:r w:rsidRPr="001009B6">
        <w:rPr>
          <w:rFonts w:ascii="Arial" w:hAnsi="Arial" w:cs="Arial"/>
          <w:i/>
          <w:sz w:val="24"/>
          <w:szCs w:val="24"/>
        </w:rPr>
        <w:t>ública, ha propuesto el  Modelo de Atención Integral de Salud (MAIS), que tiene como propósito “</w:t>
      </w:r>
      <w:r w:rsidRPr="001009B6">
        <w:rPr>
          <w:rStyle w:val="a"/>
          <w:rFonts w:ascii="Arial" w:hAnsi="Arial" w:cs="Arial"/>
          <w:i/>
          <w:sz w:val="24"/>
          <w:szCs w:val="24"/>
          <w:bdr w:val="none" w:sz="0" w:space="0" w:color="auto" w:frame="1"/>
          <w:shd w:val="clear" w:color="auto" w:fill="FFFFFF"/>
        </w:rPr>
        <w:t>Contribuir al mejoramiento de la calidad de vida</w:t>
      </w:r>
      <w:r w:rsidRPr="001009B6">
        <w:rPr>
          <w:rStyle w:val="apple-converted-space"/>
          <w:rFonts w:ascii="Arial" w:hAnsi="Arial" w:cs="Arial"/>
          <w:i/>
          <w:sz w:val="24"/>
          <w:szCs w:val="24"/>
          <w:bdr w:val="none" w:sz="0" w:space="0" w:color="auto" w:frame="1"/>
          <w:shd w:val="clear" w:color="auto" w:fill="FFFFFF"/>
        </w:rPr>
        <w:t> </w:t>
      </w:r>
      <w:r w:rsidRPr="001009B6">
        <w:rPr>
          <w:rStyle w:val="a"/>
          <w:rFonts w:ascii="Arial" w:hAnsi="Arial" w:cs="Arial"/>
          <w:i/>
          <w:sz w:val="24"/>
          <w:szCs w:val="24"/>
          <w:bdr w:val="none" w:sz="0" w:space="0" w:color="auto" w:frame="1"/>
          <w:shd w:val="clear" w:color="auto" w:fill="FFFFFF"/>
        </w:rPr>
        <w:t>de la población que</w:t>
      </w:r>
      <w:r w:rsidRPr="001009B6">
        <w:rPr>
          <w:rStyle w:val="apple-converted-space"/>
          <w:rFonts w:ascii="Arial" w:hAnsi="Arial" w:cs="Arial"/>
          <w:i/>
          <w:sz w:val="24"/>
          <w:szCs w:val="24"/>
          <w:bdr w:val="none" w:sz="0" w:space="0" w:color="auto" w:frame="1"/>
          <w:shd w:val="clear" w:color="auto" w:fill="FFFFFF"/>
        </w:rPr>
        <w:t> </w:t>
      </w:r>
      <w:r w:rsidRPr="001009B6">
        <w:rPr>
          <w:rStyle w:val="a"/>
          <w:rFonts w:ascii="Arial" w:hAnsi="Arial" w:cs="Arial"/>
          <w:i/>
          <w:sz w:val="24"/>
          <w:szCs w:val="24"/>
          <w:bdr w:val="none" w:sz="0" w:space="0" w:color="auto" w:frame="1"/>
          <w:shd w:val="clear" w:color="auto" w:fill="FFFFFF"/>
        </w:rPr>
        <w:t xml:space="preserve">vive en </w:t>
      </w:r>
      <w:r w:rsidRPr="001009B6">
        <w:rPr>
          <w:rStyle w:val="a"/>
          <w:rFonts w:ascii="Arial" w:hAnsi="Arial" w:cs="Arial"/>
          <w:i/>
          <w:spacing w:val="15"/>
          <w:sz w:val="24"/>
          <w:szCs w:val="24"/>
          <w:bdr w:val="none" w:sz="0" w:space="0" w:color="auto" w:frame="1"/>
          <w:shd w:val="clear" w:color="auto" w:fill="FFFFFF"/>
        </w:rPr>
        <w:t xml:space="preserve">el territorio ecuatoriano, aportando al Plan Nacional del Buen Vivir, Plan </w:t>
      </w:r>
      <w:r w:rsidRPr="001009B6">
        <w:rPr>
          <w:rStyle w:val="a"/>
          <w:rFonts w:ascii="Arial" w:hAnsi="Arial" w:cs="Arial"/>
          <w:i/>
          <w:sz w:val="24"/>
          <w:szCs w:val="24"/>
          <w:bdr w:val="none" w:sz="0" w:space="0" w:color="auto" w:frame="1"/>
          <w:shd w:val="clear" w:color="auto" w:fill="FFFFFF"/>
        </w:rPr>
        <w:t xml:space="preserve">estratégico del MSP y Planes estratégicos Regionales y Distritales mediante </w:t>
      </w:r>
      <w:r w:rsidRPr="001009B6">
        <w:rPr>
          <w:rStyle w:val="a"/>
          <w:rFonts w:ascii="Arial" w:hAnsi="Arial" w:cs="Arial"/>
          <w:i/>
          <w:spacing w:val="15"/>
          <w:sz w:val="24"/>
          <w:szCs w:val="24"/>
          <w:bdr w:val="none" w:sz="0" w:space="0" w:color="auto" w:frame="1"/>
          <w:shd w:val="clear" w:color="auto" w:fill="FFFFFF"/>
        </w:rPr>
        <w:t xml:space="preserve">la aplicación de acciones integrales de promoción, prevención, curación y </w:t>
      </w:r>
      <w:r w:rsidRPr="001009B6">
        <w:rPr>
          <w:rFonts w:ascii="Arial" w:hAnsi="Arial" w:cs="Arial"/>
          <w:i/>
          <w:sz w:val="24"/>
          <w:szCs w:val="24"/>
          <w:lang w:eastAsia="es-ES"/>
        </w:rPr>
        <w:t>rehabilitación, cuyos resultados buscan solucionar las principales n</w:t>
      </w:r>
      <w:r w:rsidRPr="001009B6">
        <w:rPr>
          <w:rFonts w:ascii="Arial" w:hAnsi="Arial" w:cs="Arial"/>
          <w:i/>
          <w:spacing w:val="24"/>
          <w:sz w:val="24"/>
          <w:szCs w:val="24"/>
          <w:lang w:eastAsia="es-ES"/>
        </w:rPr>
        <w:t xml:space="preserve">ecesidades en salud del país, </w:t>
      </w:r>
      <w:r w:rsidRPr="001009B6">
        <w:rPr>
          <w:rFonts w:ascii="Arial" w:hAnsi="Arial" w:cs="Arial"/>
          <w:i/>
          <w:sz w:val="24"/>
          <w:szCs w:val="24"/>
          <w:lang w:eastAsia="es-ES"/>
        </w:rPr>
        <w:t xml:space="preserve">alcanzando </w:t>
      </w:r>
      <w:r w:rsidRPr="001009B6">
        <w:rPr>
          <w:rFonts w:ascii="Arial" w:hAnsi="Arial" w:cs="Arial"/>
          <w:bCs/>
          <w:i/>
          <w:spacing w:val="12"/>
          <w:sz w:val="24"/>
          <w:szCs w:val="24"/>
          <w:lang w:eastAsia="es-ES"/>
        </w:rPr>
        <w:t xml:space="preserve">resultados de impacto </w:t>
      </w:r>
      <w:r w:rsidRPr="001009B6">
        <w:rPr>
          <w:rFonts w:ascii="Arial" w:hAnsi="Arial" w:cs="Arial"/>
          <w:bCs/>
          <w:i/>
          <w:spacing w:val="-12"/>
          <w:sz w:val="24"/>
          <w:szCs w:val="24"/>
          <w:lang w:eastAsia="es-ES"/>
        </w:rPr>
        <w:t>social” (</w:t>
      </w:r>
      <w:r w:rsidR="00BC2271" w:rsidRPr="001009B6">
        <w:rPr>
          <w:rFonts w:ascii="Arial" w:hAnsi="Arial" w:cs="Arial"/>
          <w:bCs/>
          <w:i/>
          <w:spacing w:val="-12"/>
          <w:sz w:val="24"/>
          <w:szCs w:val="24"/>
          <w:lang w:eastAsia="es-ES"/>
        </w:rPr>
        <w:t>COMPONENTES Y PRODUCTOS, 2010</w:t>
      </w:r>
      <w:r w:rsidRPr="001009B6">
        <w:rPr>
          <w:rFonts w:ascii="Arial" w:hAnsi="Arial" w:cs="Arial"/>
          <w:bCs/>
          <w:i/>
          <w:spacing w:val="-12"/>
          <w:sz w:val="24"/>
          <w:szCs w:val="24"/>
          <w:lang w:eastAsia="es-ES"/>
        </w:rPr>
        <w:t>)</w:t>
      </w:r>
      <w:r w:rsidR="00F8629C">
        <w:rPr>
          <w:rFonts w:ascii="Arial" w:hAnsi="Arial" w:cs="Arial"/>
          <w:bCs/>
          <w:i/>
          <w:spacing w:val="-12"/>
          <w:sz w:val="24"/>
          <w:szCs w:val="24"/>
          <w:lang w:eastAsia="es-ES"/>
        </w:rPr>
        <w:t>.</w:t>
      </w:r>
    </w:p>
    <w:p w:rsidR="00143AFE" w:rsidRPr="001009B6" w:rsidRDefault="00143AFE" w:rsidP="003019E2">
      <w:pPr>
        <w:tabs>
          <w:tab w:val="left" w:pos="142"/>
        </w:tabs>
        <w:spacing w:after="0" w:line="360" w:lineRule="auto"/>
        <w:ind w:left="360"/>
        <w:jc w:val="both"/>
        <w:rPr>
          <w:rFonts w:ascii="Arial" w:hAnsi="Arial" w:cs="Arial"/>
          <w:bCs/>
          <w:i/>
          <w:spacing w:val="-12"/>
          <w:sz w:val="24"/>
          <w:szCs w:val="24"/>
          <w:lang w:eastAsia="es-ES"/>
        </w:rPr>
      </w:pPr>
    </w:p>
    <w:p w:rsidR="00143AFE" w:rsidRPr="001009B6" w:rsidRDefault="00143AFE" w:rsidP="003019E2">
      <w:pPr>
        <w:tabs>
          <w:tab w:val="left" w:pos="142"/>
        </w:tabs>
        <w:spacing w:after="0" w:line="360" w:lineRule="auto"/>
        <w:jc w:val="both"/>
        <w:rPr>
          <w:rFonts w:ascii="Arial" w:hAnsi="Arial" w:cs="Arial"/>
          <w:bCs/>
          <w:i/>
          <w:spacing w:val="-12"/>
          <w:sz w:val="24"/>
          <w:szCs w:val="24"/>
          <w:lang w:eastAsia="es-ES"/>
        </w:rPr>
      </w:pPr>
      <w:r w:rsidRPr="001009B6">
        <w:rPr>
          <w:rFonts w:ascii="Arial" w:hAnsi="Arial" w:cs="Arial"/>
          <w:i/>
          <w:sz w:val="24"/>
          <w:szCs w:val="24"/>
        </w:rPr>
        <w:t>En nuestra nación, a pesar del trabajo gubernamental aún hay inequidades en educación y salud, que se acentúan más en los sectores rurales, esto sumado a la pobreza, determinan que las zonas rurales existan un mayor índice de afecciones en la cavidad oral. Es también visible, la falta de información que ayude a visualizar ampliamente los factores que pueden estar afectando a la salud, la falta de estudios epidemiológicos para saber el estado en que se encuentra la población; para así tomar medidas que beneficien a la comunidad</w:t>
      </w:r>
      <w:r w:rsidR="00F8629C">
        <w:rPr>
          <w:rFonts w:ascii="Arial" w:hAnsi="Arial" w:cs="Arial"/>
          <w:i/>
          <w:sz w:val="24"/>
          <w:szCs w:val="24"/>
        </w:rPr>
        <w:t>.</w:t>
      </w:r>
    </w:p>
    <w:p w:rsidR="00143AFE" w:rsidRPr="001009B6" w:rsidRDefault="00143AFE" w:rsidP="003019E2">
      <w:pPr>
        <w:pStyle w:val="Sinespaciado"/>
        <w:tabs>
          <w:tab w:val="left" w:pos="142"/>
        </w:tabs>
        <w:spacing w:line="360" w:lineRule="auto"/>
        <w:ind w:left="360"/>
        <w:jc w:val="both"/>
        <w:rPr>
          <w:rFonts w:ascii="Arial" w:hAnsi="Arial" w:cs="Arial"/>
          <w:i/>
          <w:sz w:val="24"/>
          <w:szCs w:val="24"/>
          <w:lang w:val="es-ES"/>
        </w:rPr>
      </w:pPr>
    </w:p>
    <w:p w:rsidR="00143AFE" w:rsidRPr="001009B6" w:rsidRDefault="00143AFE" w:rsidP="003019E2">
      <w:pPr>
        <w:tabs>
          <w:tab w:val="left" w:pos="142"/>
        </w:tabs>
        <w:spacing w:after="0" w:line="360" w:lineRule="auto"/>
        <w:jc w:val="both"/>
        <w:rPr>
          <w:rFonts w:ascii="Arial" w:hAnsi="Arial" w:cs="Arial"/>
          <w:i/>
          <w:sz w:val="24"/>
          <w:szCs w:val="24"/>
        </w:rPr>
      </w:pPr>
      <w:r w:rsidRPr="001009B6">
        <w:rPr>
          <w:rFonts w:ascii="Arial" w:hAnsi="Arial" w:cs="Arial"/>
          <w:i/>
          <w:sz w:val="24"/>
          <w:szCs w:val="24"/>
        </w:rPr>
        <w:t>Es por ello que se ha establecido el presente tema de investigación DIAGNÓSTICO DE SALUD BUCODENTAL Y FACTORES DE RIESGO EN LOS CENTROS EDUCATIVOS PRIMARIOS “JOSEFA AMELIA ORTEGA” Y “SANTA CATALINA”  DE LA PARROQUIA RURAL SAN LUCAS  DEL CANTÒN LOJA AÑO 2013.En importancia de las patologías de la cavidad bucal y su relación con factores de riesgo que pueden coadyuvar o no la presencia de dichas patologías, y por medio del cual se puede establecer el grado de salud o enfermedad de la población.</w:t>
      </w:r>
    </w:p>
    <w:p w:rsidR="007C75EB" w:rsidRPr="001009B6" w:rsidRDefault="007C75EB" w:rsidP="003019E2">
      <w:pPr>
        <w:tabs>
          <w:tab w:val="left" w:pos="142"/>
        </w:tabs>
        <w:spacing w:after="0" w:line="360" w:lineRule="auto"/>
        <w:jc w:val="both"/>
        <w:rPr>
          <w:rFonts w:ascii="Arial" w:hAnsi="Arial" w:cs="Arial"/>
          <w:i/>
          <w:sz w:val="24"/>
          <w:szCs w:val="24"/>
        </w:rPr>
      </w:pPr>
    </w:p>
    <w:p w:rsidR="007C75EB" w:rsidRPr="001009B6" w:rsidRDefault="007C75EB" w:rsidP="007C75EB">
      <w:pPr>
        <w:spacing w:after="0" w:line="360" w:lineRule="auto"/>
        <w:jc w:val="both"/>
        <w:rPr>
          <w:rFonts w:ascii="Arial" w:hAnsi="Arial" w:cs="Arial"/>
          <w:i/>
          <w:sz w:val="24"/>
          <w:szCs w:val="24"/>
          <w:vertAlign w:val="superscript"/>
        </w:rPr>
      </w:pPr>
      <w:r w:rsidRPr="001009B6">
        <w:rPr>
          <w:rFonts w:ascii="Arial" w:hAnsi="Arial" w:cs="Arial"/>
          <w:i/>
          <w:sz w:val="24"/>
          <w:szCs w:val="24"/>
        </w:rPr>
        <w:t>Los objetivos que se plantearon en el proyecto fueron la identificación de los factores de riesgo, presentes en los niños</w:t>
      </w:r>
      <w:r w:rsidR="00BF7033" w:rsidRPr="001009B6">
        <w:rPr>
          <w:rFonts w:ascii="Arial" w:hAnsi="Arial" w:cs="Arial"/>
          <w:i/>
          <w:sz w:val="24"/>
          <w:szCs w:val="24"/>
        </w:rPr>
        <w:t xml:space="preserve"> de los centros educativosprimarios “JOSEFA AMELIA ORTEGA” y “SANTA CATALINA”  de la parroquia San Lucas</w:t>
      </w:r>
      <w:r w:rsidRPr="001009B6">
        <w:rPr>
          <w:rFonts w:ascii="Arial" w:hAnsi="Arial" w:cs="Arial"/>
          <w:i/>
          <w:sz w:val="24"/>
          <w:szCs w:val="24"/>
        </w:rPr>
        <w:t>; y determinar la prevalencia de las patologías bucodental</w:t>
      </w:r>
      <w:r w:rsidR="00BF7033" w:rsidRPr="001009B6">
        <w:rPr>
          <w:rFonts w:ascii="Arial" w:hAnsi="Arial" w:cs="Arial"/>
          <w:i/>
          <w:sz w:val="24"/>
          <w:szCs w:val="24"/>
        </w:rPr>
        <w:t>es presentes en los niños</w:t>
      </w:r>
      <w:r w:rsidRPr="001009B6">
        <w:rPr>
          <w:rFonts w:ascii="Arial" w:hAnsi="Arial" w:cs="Arial"/>
          <w:i/>
          <w:sz w:val="24"/>
          <w:szCs w:val="24"/>
        </w:rPr>
        <w:t xml:space="preserve"> de dicho</w:t>
      </w:r>
      <w:r w:rsidR="00BF7033" w:rsidRPr="001009B6">
        <w:rPr>
          <w:rFonts w:ascii="Arial" w:hAnsi="Arial" w:cs="Arial"/>
          <w:i/>
          <w:sz w:val="24"/>
          <w:szCs w:val="24"/>
        </w:rPr>
        <w:t>s</w:t>
      </w:r>
      <w:r w:rsidRPr="001009B6">
        <w:rPr>
          <w:rFonts w:ascii="Arial" w:hAnsi="Arial" w:cs="Arial"/>
          <w:i/>
          <w:sz w:val="24"/>
          <w:szCs w:val="24"/>
        </w:rPr>
        <w:t xml:space="preserve"> centro</w:t>
      </w:r>
      <w:r w:rsidR="00BF7033" w:rsidRPr="001009B6">
        <w:rPr>
          <w:rFonts w:ascii="Arial" w:hAnsi="Arial" w:cs="Arial"/>
          <w:i/>
          <w:sz w:val="24"/>
          <w:szCs w:val="24"/>
        </w:rPr>
        <w:t>s</w:t>
      </w:r>
      <w:r w:rsidRPr="001009B6">
        <w:rPr>
          <w:rFonts w:ascii="Arial" w:hAnsi="Arial" w:cs="Arial"/>
          <w:i/>
          <w:sz w:val="24"/>
          <w:szCs w:val="24"/>
        </w:rPr>
        <w:t xml:space="preserve"> de educación. Los resultados encontrado</w:t>
      </w:r>
      <w:r w:rsidR="00BF7033" w:rsidRPr="001009B6">
        <w:rPr>
          <w:rFonts w:ascii="Arial" w:hAnsi="Arial" w:cs="Arial"/>
          <w:i/>
          <w:sz w:val="24"/>
          <w:szCs w:val="24"/>
        </w:rPr>
        <w:t>s en la parroquia rural San Lucas</w:t>
      </w:r>
      <w:r w:rsidRPr="001009B6">
        <w:rPr>
          <w:rFonts w:ascii="Arial" w:hAnsi="Arial" w:cs="Arial"/>
          <w:i/>
          <w:sz w:val="24"/>
          <w:szCs w:val="24"/>
        </w:rPr>
        <w:t xml:space="preserve"> del cantón Lo</w:t>
      </w:r>
      <w:r w:rsidR="00BF7033" w:rsidRPr="001009B6">
        <w:rPr>
          <w:rFonts w:ascii="Arial" w:hAnsi="Arial" w:cs="Arial"/>
          <w:i/>
          <w:sz w:val="24"/>
          <w:szCs w:val="24"/>
        </w:rPr>
        <w:t>ja refieren que, los niños</w:t>
      </w:r>
      <w:r w:rsidR="00F50BE3" w:rsidRPr="001009B6">
        <w:rPr>
          <w:rFonts w:ascii="Arial" w:hAnsi="Arial" w:cs="Arial"/>
          <w:i/>
          <w:sz w:val="24"/>
          <w:szCs w:val="24"/>
        </w:rPr>
        <w:t xml:space="preserve"> presentaron un 88,6</w:t>
      </w:r>
      <w:r w:rsidRPr="001009B6">
        <w:rPr>
          <w:rFonts w:ascii="Arial" w:hAnsi="Arial" w:cs="Arial"/>
          <w:i/>
          <w:sz w:val="24"/>
          <w:szCs w:val="24"/>
        </w:rPr>
        <w:t>% de caries dent</w:t>
      </w:r>
      <w:r w:rsidR="00F50BE3" w:rsidRPr="001009B6">
        <w:rPr>
          <w:rFonts w:ascii="Arial" w:hAnsi="Arial" w:cs="Arial"/>
          <w:i/>
          <w:sz w:val="24"/>
          <w:szCs w:val="24"/>
        </w:rPr>
        <w:t>al, un 69,2</w:t>
      </w:r>
      <w:r w:rsidRPr="001009B6">
        <w:rPr>
          <w:rFonts w:ascii="Arial" w:hAnsi="Arial" w:cs="Arial"/>
          <w:i/>
          <w:sz w:val="24"/>
          <w:szCs w:val="24"/>
        </w:rPr>
        <w:t>% de inflamación gin</w:t>
      </w:r>
      <w:r w:rsidR="00F50BE3" w:rsidRPr="001009B6">
        <w:rPr>
          <w:rFonts w:ascii="Arial" w:hAnsi="Arial" w:cs="Arial"/>
          <w:i/>
          <w:sz w:val="24"/>
          <w:szCs w:val="24"/>
        </w:rPr>
        <w:t>gival, combinado con un 46,9</w:t>
      </w:r>
      <w:r w:rsidRPr="001009B6">
        <w:rPr>
          <w:rFonts w:ascii="Arial" w:hAnsi="Arial" w:cs="Arial"/>
          <w:i/>
          <w:sz w:val="24"/>
          <w:szCs w:val="24"/>
        </w:rPr>
        <w:t>% de sangrado gingival</w:t>
      </w:r>
      <w:r w:rsidR="00D93FF9" w:rsidRPr="001009B6">
        <w:rPr>
          <w:rFonts w:ascii="Arial" w:hAnsi="Arial" w:cs="Arial"/>
          <w:i/>
          <w:sz w:val="24"/>
          <w:szCs w:val="24"/>
        </w:rPr>
        <w:t xml:space="preserve"> y recesión en un 6,2%</w:t>
      </w:r>
      <w:r w:rsidRPr="001009B6">
        <w:rPr>
          <w:rFonts w:ascii="Arial" w:hAnsi="Arial" w:cs="Arial"/>
          <w:i/>
          <w:sz w:val="24"/>
          <w:szCs w:val="24"/>
        </w:rPr>
        <w:t xml:space="preserve">, </w:t>
      </w:r>
      <w:r w:rsidR="00D93FF9" w:rsidRPr="001009B6">
        <w:rPr>
          <w:rFonts w:ascii="Arial" w:hAnsi="Arial" w:cs="Arial"/>
          <w:i/>
          <w:sz w:val="24"/>
          <w:szCs w:val="24"/>
        </w:rPr>
        <w:t>y una oclusión alterada del 9,5</w:t>
      </w:r>
      <w:r w:rsidRPr="001009B6">
        <w:rPr>
          <w:rFonts w:ascii="Arial" w:hAnsi="Arial" w:cs="Arial"/>
          <w:i/>
          <w:sz w:val="24"/>
          <w:szCs w:val="24"/>
        </w:rPr>
        <w:t>%. En los hábito</w:t>
      </w:r>
      <w:r w:rsidR="00D93FF9" w:rsidRPr="001009B6">
        <w:rPr>
          <w:rFonts w:ascii="Arial" w:hAnsi="Arial" w:cs="Arial"/>
          <w:i/>
          <w:sz w:val="24"/>
          <w:szCs w:val="24"/>
        </w:rPr>
        <w:t>s encontrados se registra un 24,2% de succionadores digitales</w:t>
      </w:r>
      <w:r w:rsidRPr="001009B6">
        <w:rPr>
          <w:rFonts w:ascii="Arial" w:hAnsi="Arial" w:cs="Arial"/>
          <w:i/>
          <w:sz w:val="24"/>
          <w:szCs w:val="24"/>
        </w:rPr>
        <w:t xml:space="preserve">, y dentro de las patologías </w:t>
      </w:r>
      <w:r w:rsidR="00D93FF9" w:rsidRPr="001009B6">
        <w:rPr>
          <w:rFonts w:ascii="Arial" w:hAnsi="Arial" w:cs="Arial"/>
          <w:i/>
          <w:sz w:val="24"/>
          <w:szCs w:val="24"/>
        </w:rPr>
        <w:t xml:space="preserve">de oclusión </w:t>
      </w:r>
      <w:r w:rsidRPr="001009B6">
        <w:rPr>
          <w:rFonts w:ascii="Arial" w:hAnsi="Arial" w:cs="Arial"/>
          <w:i/>
          <w:sz w:val="24"/>
          <w:szCs w:val="24"/>
        </w:rPr>
        <w:t>que inciden con mayor frecuencia son mo</w:t>
      </w:r>
      <w:r w:rsidR="00D93FF9" w:rsidRPr="001009B6">
        <w:rPr>
          <w:rFonts w:ascii="Arial" w:hAnsi="Arial" w:cs="Arial"/>
          <w:i/>
          <w:sz w:val="24"/>
          <w:szCs w:val="24"/>
        </w:rPr>
        <w:t>rdida abierta anterior con un 15,2</w:t>
      </w:r>
      <w:r w:rsidRPr="001009B6">
        <w:rPr>
          <w:rFonts w:ascii="Arial" w:hAnsi="Arial" w:cs="Arial"/>
          <w:i/>
          <w:sz w:val="24"/>
          <w:szCs w:val="24"/>
        </w:rPr>
        <w:t>%</w:t>
      </w:r>
      <w:r w:rsidR="00D93FF9" w:rsidRPr="001009B6">
        <w:rPr>
          <w:rFonts w:ascii="Arial" w:hAnsi="Arial" w:cs="Arial"/>
          <w:i/>
          <w:sz w:val="24"/>
          <w:szCs w:val="24"/>
        </w:rPr>
        <w:t xml:space="preserve"> y mordida bis a bis conun 13,3%</w:t>
      </w:r>
      <w:r w:rsidRPr="001009B6">
        <w:rPr>
          <w:rFonts w:ascii="Arial" w:hAnsi="Arial" w:cs="Arial"/>
          <w:i/>
          <w:sz w:val="24"/>
          <w:szCs w:val="24"/>
        </w:rPr>
        <w:t xml:space="preserve">. Se demostró también la prevalencia de </w:t>
      </w:r>
      <w:proofErr w:type="spellStart"/>
      <w:r w:rsidRPr="001009B6">
        <w:rPr>
          <w:rFonts w:ascii="Arial" w:hAnsi="Arial" w:cs="Arial"/>
          <w:i/>
          <w:sz w:val="24"/>
          <w:szCs w:val="24"/>
        </w:rPr>
        <w:t>f</w:t>
      </w:r>
      <w:r w:rsidR="00D93FF9" w:rsidRPr="001009B6">
        <w:rPr>
          <w:rFonts w:ascii="Arial" w:hAnsi="Arial" w:cs="Arial"/>
          <w:i/>
          <w:sz w:val="24"/>
          <w:szCs w:val="24"/>
        </w:rPr>
        <w:t>luorosis</w:t>
      </w:r>
      <w:proofErr w:type="spellEnd"/>
      <w:r w:rsidR="00D93FF9" w:rsidRPr="001009B6">
        <w:rPr>
          <w:rFonts w:ascii="Arial" w:hAnsi="Arial" w:cs="Arial"/>
          <w:i/>
          <w:sz w:val="24"/>
          <w:szCs w:val="24"/>
        </w:rPr>
        <w:t xml:space="preserve"> dental leve con un 25,6</w:t>
      </w:r>
      <w:r w:rsidRPr="001009B6">
        <w:rPr>
          <w:rFonts w:ascii="Arial" w:hAnsi="Arial" w:cs="Arial"/>
          <w:i/>
          <w:sz w:val="24"/>
          <w:szCs w:val="24"/>
        </w:rPr>
        <w:t>%.</w:t>
      </w:r>
    </w:p>
    <w:p w:rsidR="007C75EB" w:rsidRPr="00143AFE" w:rsidRDefault="007C75EB" w:rsidP="003019E2">
      <w:pPr>
        <w:tabs>
          <w:tab w:val="left" w:pos="142"/>
        </w:tabs>
        <w:spacing w:after="0" w:line="360" w:lineRule="auto"/>
        <w:jc w:val="both"/>
        <w:rPr>
          <w:rFonts w:ascii="Arial" w:hAnsi="Arial" w:cs="Arial"/>
          <w:szCs w:val="24"/>
        </w:rPr>
      </w:pPr>
    </w:p>
    <w:p w:rsidR="00143AFE" w:rsidRDefault="00143AFE" w:rsidP="003019E2">
      <w:pPr>
        <w:tabs>
          <w:tab w:val="left" w:pos="142"/>
        </w:tabs>
        <w:spacing w:after="200" w:line="276" w:lineRule="auto"/>
        <w:rPr>
          <w:rFonts w:ascii="Arial" w:hAnsi="Arial" w:cs="Arial"/>
          <w:b/>
          <w:sz w:val="24"/>
          <w:szCs w:val="24"/>
        </w:rPr>
      </w:pPr>
      <w:r>
        <w:rPr>
          <w:rFonts w:ascii="Arial" w:hAnsi="Arial" w:cs="Arial"/>
          <w:b/>
          <w:sz w:val="24"/>
          <w:szCs w:val="24"/>
        </w:rPr>
        <w:br w:type="page"/>
      </w:r>
    </w:p>
    <w:p w:rsidR="009E0101" w:rsidRDefault="009E0101" w:rsidP="00527D27">
      <w:pPr>
        <w:pStyle w:val="Prrafodelista"/>
        <w:numPr>
          <w:ilvl w:val="0"/>
          <w:numId w:val="23"/>
        </w:numPr>
        <w:tabs>
          <w:tab w:val="left" w:pos="142"/>
        </w:tabs>
        <w:spacing w:after="0" w:line="360" w:lineRule="auto"/>
        <w:jc w:val="center"/>
        <w:rPr>
          <w:rFonts w:ascii="Arial" w:hAnsi="Arial" w:cs="Arial"/>
          <w:b/>
          <w:sz w:val="24"/>
          <w:szCs w:val="24"/>
        </w:rPr>
      </w:pPr>
      <w:r w:rsidRPr="00CF362E">
        <w:rPr>
          <w:rFonts w:ascii="Arial" w:hAnsi="Arial" w:cs="Arial"/>
          <w:b/>
          <w:sz w:val="24"/>
          <w:szCs w:val="24"/>
        </w:rPr>
        <w:lastRenderedPageBreak/>
        <w:t>REVISIÓN  DE LITERATURA</w:t>
      </w:r>
    </w:p>
    <w:p w:rsidR="00527D27" w:rsidRPr="00CF362E" w:rsidRDefault="00527D27" w:rsidP="00527D27">
      <w:pPr>
        <w:pStyle w:val="Prrafodelista"/>
        <w:tabs>
          <w:tab w:val="left" w:pos="142"/>
        </w:tabs>
        <w:spacing w:after="0" w:line="360" w:lineRule="auto"/>
        <w:rPr>
          <w:rFonts w:ascii="Arial" w:hAnsi="Arial" w:cs="Arial"/>
          <w:b/>
          <w:sz w:val="24"/>
          <w:szCs w:val="24"/>
        </w:rPr>
      </w:pPr>
    </w:p>
    <w:p w:rsidR="000D6D11" w:rsidRPr="00B8112A" w:rsidRDefault="000D6D11" w:rsidP="00D8136B">
      <w:pPr>
        <w:pStyle w:val="Prrafodelista"/>
        <w:numPr>
          <w:ilvl w:val="0"/>
          <w:numId w:val="22"/>
        </w:numPr>
        <w:spacing w:after="0" w:line="360" w:lineRule="auto"/>
        <w:ind w:left="284" w:hanging="284"/>
        <w:jc w:val="both"/>
        <w:rPr>
          <w:rFonts w:ascii="Arial" w:hAnsi="Arial" w:cs="Arial"/>
          <w:b/>
          <w:sz w:val="24"/>
          <w:szCs w:val="24"/>
        </w:rPr>
      </w:pPr>
      <w:r w:rsidRPr="005A10B6">
        <w:rPr>
          <w:rFonts w:ascii="Arial" w:hAnsi="Arial" w:cs="Arial"/>
          <w:b/>
          <w:sz w:val="24"/>
          <w:szCs w:val="24"/>
        </w:rPr>
        <w:t>DIAGNÓSTICO DE SALUD DEL CANTÓN LOJA</w:t>
      </w:r>
      <w:r>
        <w:rPr>
          <w:rFonts w:ascii="Arial" w:hAnsi="Arial" w:cs="Arial"/>
          <w:b/>
          <w:sz w:val="24"/>
          <w:szCs w:val="24"/>
        </w:rPr>
        <w:t>.</w:t>
      </w:r>
    </w:p>
    <w:p w:rsidR="000D6D11" w:rsidRDefault="000D6D11" w:rsidP="000D6D11">
      <w:pPr>
        <w:pStyle w:val="Prrafodelista"/>
        <w:spacing w:after="0" w:line="360" w:lineRule="auto"/>
        <w:ind w:left="0"/>
        <w:jc w:val="both"/>
        <w:rPr>
          <w:rFonts w:ascii="Arial" w:eastAsia="Times New Roman" w:hAnsi="Arial" w:cs="Arial"/>
          <w:b/>
          <w:sz w:val="24"/>
          <w:szCs w:val="24"/>
          <w:lang w:eastAsia="es-EC"/>
        </w:rPr>
      </w:pPr>
    </w:p>
    <w:p w:rsidR="000D6D11" w:rsidRPr="00B8112A" w:rsidRDefault="000D6D11" w:rsidP="000D6D11">
      <w:pPr>
        <w:pStyle w:val="Prrafodelista"/>
        <w:spacing w:after="0" w:line="360" w:lineRule="auto"/>
        <w:ind w:left="0"/>
        <w:jc w:val="both"/>
        <w:rPr>
          <w:rFonts w:ascii="Arial" w:hAnsi="Arial" w:cs="Arial"/>
          <w:b/>
          <w:sz w:val="24"/>
          <w:szCs w:val="24"/>
        </w:rPr>
      </w:pPr>
      <w:r>
        <w:rPr>
          <w:rFonts w:ascii="Arial" w:eastAsia="Times New Roman" w:hAnsi="Arial" w:cs="Arial"/>
          <w:b/>
          <w:sz w:val="24"/>
          <w:szCs w:val="24"/>
          <w:lang w:eastAsia="es-EC"/>
        </w:rPr>
        <w:t xml:space="preserve">1.1  </w:t>
      </w:r>
      <w:r w:rsidRPr="005A10B6">
        <w:rPr>
          <w:rFonts w:ascii="Arial" w:eastAsia="Times New Roman" w:hAnsi="Arial" w:cs="Arial"/>
          <w:b/>
          <w:sz w:val="24"/>
          <w:szCs w:val="24"/>
          <w:lang w:eastAsia="es-EC"/>
        </w:rPr>
        <w:t>Definición de Diagnóstico de salud</w:t>
      </w:r>
    </w:p>
    <w:p w:rsidR="000D6D11" w:rsidRPr="005A10B6" w:rsidRDefault="000D6D11" w:rsidP="000D6D11">
      <w:pPr>
        <w:tabs>
          <w:tab w:val="left" w:pos="1365"/>
        </w:tabs>
        <w:spacing w:after="0" w:line="360" w:lineRule="auto"/>
        <w:jc w:val="both"/>
        <w:rPr>
          <w:rFonts w:ascii="Arial" w:eastAsia="Times New Roman" w:hAnsi="Arial" w:cs="Arial"/>
          <w:sz w:val="24"/>
          <w:szCs w:val="24"/>
          <w:lang w:eastAsia="es-EC"/>
        </w:rPr>
      </w:pPr>
      <w:r w:rsidRPr="005A10B6">
        <w:rPr>
          <w:rFonts w:ascii="Arial" w:eastAsia="Times New Roman" w:hAnsi="Arial" w:cs="Arial"/>
          <w:sz w:val="24"/>
          <w:szCs w:val="24"/>
          <w:lang w:eastAsia="es-EC"/>
        </w:rPr>
        <w:t>El diagnóstico de salud es un proceso de evaluación para medir, comparar y determinar la evolución de las diferentes variables que influyen en la salud enfermedad de la población. Es un juicio de valor en torno al proceso salud enfermedad para la formulación de políticas y lineamientos de acción en salud</w:t>
      </w:r>
      <w:r>
        <w:rPr>
          <w:rFonts w:ascii="Arial" w:eastAsia="Times New Roman" w:hAnsi="Arial" w:cs="Arial"/>
          <w:sz w:val="24"/>
          <w:szCs w:val="24"/>
          <w:lang w:eastAsia="es-EC"/>
        </w:rPr>
        <w:t xml:space="preserve"> (</w:t>
      </w:r>
      <w:r w:rsidR="00200880">
        <w:rPr>
          <w:rFonts w:ascii="Arial" w:eastAsia="Times New Roman" w:hAnsi="Arial" w:cs="Arial"/>
          <w:sz w:val="24"/>
          <w:szCs w:val="24"/>
          <w:lang w:eastAsia="es-EC"/>
        </w:rPr>
        <w:t>VILLA. J.P 2012).</w:t>
      </w:r>
    </w:p>
    <w:p w:rsidR="000D6D11" w:rsidRPr="005A10B6" w:rsidRDefault="000D6D11" w:rsidP="000D6D11">
      <w:pPr>
        <w:tabs>
          <w:tab w:val="left" w:pos="1365"/>
        </w:tabs>
        <w:spacing w:after="0" w:line="360" w:lineRule="auto"/>
        <w:jc w:val="both"/>
        <w:rPr>
          <w:rFonts w:ascii="Arial" w:eastAsia="Times New Roman" w:hAnsi="Arial" w:cs="Arial"/>
          <w:sz w:val="24"/>
          <w:szCs w:val="24"/>
          <w:lang w:eastAsia="es-EC"/>
        </w:rPr>
      </w:pPr>
    </w:p>
    <w:p w:rsidR="000D6D11" w:rsidRDefault="00656154" w:rsidP="000D6D11">
      <w:pPr>
        <w:spacing w:after="0" w:line="360" w:lineRule="auto"/>
        <w:jc w:val="both"/>
        <w:rPr>
          <w:rFonts w:ascii="Arial" w:eastAsia="Times New Roman" w:hAnsi="Arial" w:cs="Arial"/>
          <w:b/>
          <w:sz w:val="24"/>
          <w:szCs w:val="24"/>
          <w:lang w:eastAsia="es-EC"/>
        </w:rPr>
      </w:pPr>
      <w:r>
        <w:rPr>
          <w:rFonts w:ascii="Arial" w:eastAsia="Times New Roman" w:hAnsi="Arial" w:cs="Arial"/>
          <w:b/>
          <w:sz w:val="24"/>
          <w:szCs w:val="24"/>
          <w:lang w:eastAsia="es-EC"/>
        </w:rPr>
        <w:t>1.2</w:t>
      </w:r>
      <w:r w:rsidR="000D6D11" w:rsidRPr="005A10B6">
        <w:rPr>
          <w:rFonts w:ascii="Arial" w:eastAsia="Times New Roman" w:hAnsi="Arial" w:cs="Arial"/>
          <w:b/>
          <w:sz w:val="24"/>
          <w:szCs w:val="24"/>
          <w:lang w:eastAsia="es-EC"/>
        </w:rPr>
        <w:t>Niveles de diagnósticos</w:t>
      </w:r>
      <w:r w:rsidR="000D6D11">
        <w:rPr>
          <w:rFonts w:ascii="Arial" w:eastAsia="Times New Roman" w:hAnsi="Arial" w:cs="Arial"/>
          <w:b/>
          <w:sz w:val="24"/>
          <w:szCs w:val="24"/>
          <w:lang w:eastAsia="es-EC"/>
        </w:rPr>
        <w:t>:</w:t>
      </w:r>
    </w:p>
    <w:p w:rsidR="000D6D11" w:rsidRPr="005A10B6" w:rsidRDefault="000D6D11" w:rsidP="000D6D11">
      <w:pPr>
        <w:pStyle w:val="Prrafodelista"/>
        <w:tabs>
          <w:tab w:val="left" w:pos="709"/>
        </w:tabs>
        <w:spacing w:after="0" w:line="360" w:lineRule="auto"/>
        <w:ind w:left="0"/>
        <w:jc w:val="both"/>
        <w:rPr>
          <w:rFonts w:ascii="Arial" w:eastAsia="Times New Roman" w:hAnsi="Arial" w:cs="Arial"/>
          <w:sz w:val="24"/>
          <w:szCs w:val="24"/>
          <w:lang w:eastAsia="es-EC"/>
        </w:rPr>
      </w:pPr>
      <w:r w:rsidRPr="003E7FCA">
        <w:rPr>
          <w:rFonts w:ascii="Arial" w:eastAsia="Times New Roman" w:hAnsi="Arial" w:cs="Arial"/>
          <w:b/>
          <w:sz w:val="24"/>
          <w:szCs w:val="24"/>
          <w:lang w:eastAsia="es-EC"/>
        </w:rPr>
        <w:t>General:</w:t>
      </w:r>
      <w:r w:rsidRPr="005A10B6">
        <w:rPr>
          <w:rFonts w:ascii="Arial" w:eastAsia="Times New Roman" w:hAnsi="Arial" w:cs="Arial"/>
          <w:sz w:val="24"/>
          <w:szCs w:val="24"/>
          <w:lang w:eastAsia="es-EC"/>
        </w:rPr>
        <w:t xml:space="preserve"> Es el juicio de valor en torno al proceso salud enfermedad en una comunidad o en los usuarios de servicios de salud con relación a la respuesta social organizada</w:t>
      </w:r>
      <w:r w:rsidR="001D309C">
        <w:rPr>
          <w:rFonts w:ascii="Arial" w:eastAsia="Times New Roman" w:hAnsi="Arial" w:cs="Arial"/>
          <w:sz w:val="24"/>
          <w:szCs w:val="24"/>
          <w:lang w:eastAsia="es-EC"/>
        </w:rPr>
        <w:t>.</w:t>
      </w:r>
    </w:p>
    <w:p w:rsidR="000D6D11" w:rsidRPr="003E7FCA" w:rsidRDefault="000D6D11" w:rsidP="000D6D11">
      <w:pPr>
        <w:spacing w:after="0" w:line="360" w:lineRule="auto"/>
        <w:jc w:val="both"/>
        <w:rPr>
          <w:rFonts w:ascii="Arial" w:eastAsia="Times New Roman" w:hAnsi="Arial" w:cs="Arial"/>
          <w:sz w:val="24"/>
          <w:szCs w:val="24"/>
          <w:lang w:eastAsia="es-EC"/>
        </w:rPr>
      </w:pPr>
      <w:r w:rsidRPr="003E7FCA">
        <w:rPr>
          <w:rFonts w:ascii="Arial" w:eastAsia="Times New Roman" w:hAnsi="Arial" w:cs="Arial"/>
          <w:b/>
          <w:sz w:val="24"/>
          <w:szCs w:val="24"/>
          <w:lang w:eastAsia="es-EC"/>
        </w:rPr>
        <w:t>Situacional:</w:t>
      </w:r>
      <w:r w:rsidRPr="003E7FCA">
        <w:rPr>
          <w:rFonts w:ascii="Arial" w:eastAsia="Times New Roman" w:hAnsi="Arial" w:cs="Arial"/>
          <w:sz w:val="24"/>
          <w:szCs w:val="24"/>
          <w:lang w:eastAsia="es-EC"/>
        </w:rPr>
        <w:t xml:space="preserve"> Uso de los recursos en torno a los daños y los riesgos a la salud.</w:t>
      </w:r>
    </w:p>
    <w:p w:rsidR="000D6D11" w:rsidRPr="003E7FCA" w:rsidRDefault="000D6D11" w:rsidP="000D6D11">
      <w:pPr>
        <w:spacing w:after="0" w:line="360" w:lineRule="auto"/>
        <w:jc w:val="both"/>
        <w:rPr>
          <w:rFonts w:ascii="Arial" w:eastAsia="Times New Roman" w:hAnsi="Arial" w:cs="Arial"/>
          <w:sz w:val="24"/>
          <w:szCs w:val="24"/>
          <w:lang w:eastAsia="es-EC"/>
        </w:rPr>
      </w:pPr>
      <w:r w:rsidRPr="003E7FCA">
        <w:rPr>
          <w:rFonts w:ascii="Arial" w:eastAsia="Times New Roman" w:hAnsi="Arial" w:cs="Arial"/>
          <w:b/>
          <w:sz w:val="24"/>
          <w:szCs w:val="24"/>
          <w:lang w:eastAsia="es-EC"/>
        </w:rPr>
        <w:t>De salud:</w:t>
      </w:r>
      <w:r w:rsidRPr="003E7FCA">
        <w:rPr>
          <w:rFonts w:ascii="Arial" w:eastAsia="Times New Roman" w:hAnsi="Arial" w:cs="Arial"/>
          <w:sz w:val="24"/>
          <w:szCs w:val="24"/>
          <w:lang w:eastAsia="es-EC"/>
        </w:rPr>
        <w:t xml:space="preserve"> Situación de salud enfocada a la disminución de indicadores de eficacia o impacto</w:t>
      </w:r>
      <w:r w:rsidR="001D309C">
        <w:rPr>
          <w:rFonts w:ascii="Arial" w:eastAsia="Times New Roman" w:hAnsi="Arial" w:cs="Arial"/>
          <w:sz w:val="24"/>
          <w:szCs w:val="24"/>
          <w:lang w:eastAsia="es-EC"/>
        </w:rPr>
        <w:t>.</w:t>
      </w:r>
    </w:p>
    <w:p w:rsidR="000D6D11" w:rsidRPr="003E7FCA" w:rsidRDefault="000D6D11" w:rsidP="000D6D11">
      <w:pPr>
        <w:spacing w:after="0" w:line="360" w:lineRule="auto"/>
        <w:jc w:val="both"/>
        <w:rPr>
          <w:rFonts w:ascii="Arial" w:eastAsia="Times New Roman" w:hAnsi="Arial" w:cs="Arial"/>
          <w:sz w:val="24"/>
          <w:szCs w:val="24"/>
          <w:lang w:eastAsia="es-EC"/>
        </w:rPr>
      </w:pPr>
      <w:r w:rsidRPr="003E7FCA">
        <w:rPr>
          <w:rFonts w:ascii="Arial" w:eastAsia="Times New Roman" w:hAnsi="Arial" w:cs="Arial"/>
          <w:b/>
          <w:sz w:val="24"/>
          <w:szCs w:val="24"/>
          <w:lang w:eastAsia="es-EC"/>
        </w:rPr>
        <w:t>De necesidades:</w:t>
      </w:r>
      <w:r w:rsidRPr="003E7FCA">
        <w:rPr>
          <w:rFonts w:ascii="Arial" w:eastAsia="Times New Roman" w:hAnsi="Arial" w:cs="Arial"/>
          <w:sz w:val="24"/>
          <w:szCs w:val="24"/>
          <w:lang w:eastAsia="es-EC"/>
        </w:rPr>
        <w:t xml:space="preserve"> Situación de la dotación de servicios relacionada con las necesidades de la comunidad (</w:t>
      </w:r>
      <w:r w:rsidR="00200880" w:rsidRPr="00200880">
        <w:rPr>
          <w:rFonts w:ascii="Arial" w:eastAsia="Times New Roman" w:hAnsi="Arial" w:cs="Arial"/>
          <w:sz w:val="24"/>
          <w:szCs w:val="24"/>
          <w:lang w:eastAsia="es-EC"/>
        </w:rPr>
        <w:t xml:space="preserve">VILLA. J.P 2012). </w:t>
      </w:r>
    </w:p>
    <w:p w:rsidR="000D6D11" w:rsidRDefault="000D6D11" w:rsidP="000D6D11">
      <w:pPr>
        <w:tabs>
          <w:tab w:val="left" w:pos="1500"/>
        </w:tabs>
        <w:spacing w:after="0" w:line="360" w:lineRule="auto"/>
        <w:rPr>
          <w:rFonts w:ascii="Arial" w:eastAsia="Times New Roman" w:hAnsi="Arial" w:cs="Arial"/>
          <w:sz w:val="24"/>
          <w:szCs w:val="24"/>
          <w:lang w:eastAsia="es-EC"/>
        </w:rPr>
      </w:pPr>
    </w:p>
    <w:p w:rsidR="000D6D11" w:rsidRDefault="00EF0EB8" w:rsidP="000D6D11">
      <w:pPr>
        <w:pStyle w:val="Prrafodelista"/>
        <w:autoSpaceDE w:val="0"/>
        <w:autoSpaceDN w:val="0"/>
        <w:adjustRightInd w:val="0"/>
        <w:spacing w:after="0" w:line="360" w:lineRule="auto"/>
        <w:ind w:left="0"/>
        <w:jc w:val="both"/>
        <w:rPr>
          <w:rFonts w:ascii="Arial" w:hAnsi="Arial" w:cs="Arial"/>
          <w:b/>
          <w:sz w:val="24"/>
          <w:szCs w:val="24"/>
        </w:rPr>
      </w:pPr>
      <w:r>
        <w:rPr>
          <w:rFonts w:ascii="Arial" w:hAnsi="Arial" w:cs="Arial"/>
          <w:b/>
          <w:sz w:val="24"/>
          <w:szCs w:val="24"/>
        </w:rPr>
        <w:t>2.</w:t>
      </w:r>
      <w:r w:rsidR="000D6D11">
        <w:rPr>
          <w:rFonts w:ascii="Arial" w:hAnsi="Arial" w:cs="Arial"/>
          <w:b/>
          <w:sz w:val="24"/>
          <w:szCs w:val="24"/>
        </w:rPr>
        <w:t xml:space="preserve"> DESCRIPCI</w:t>
      </w:r>
      <w:r w:rsidR="001D309C">
        <w:rPr>
          <w:rFonts w:ascii="Arial" w:hAnsi="Arial" w:cs="Arial"/>
          <w:b/>
          <w:sz w:val="24"/>
          <w:szCs w:val="24"/>
        </w:rPr>
        <w:t>Ó</w:t>
      </w:r>
      <w:r w:rsidR="000D6D11">
        <w:rPr>
          <w:rFonts w:ascii="Arial" w:hAnsi="Arial" w:cs="Arial"/>
          <w:b/>
          <w:sz w:val="24"/>
          <w:szCs w:val="24"/>
        </w:rPr>
        <w:t xml:space="preserve">N </w:t>
      </w:r>
      <w:r w:rsidR="00656154">
        <w:rPr>
          <w:rFonts w:ascii="Arial" w:hAnsi="Arial" w:cs="Arial"/>
          <w:b/>
          <w:sz w:val="24"/>
          <w:szCs w:val="24"/>
        </w:rPr>
        <w:t>DE LA</w:t>
      </w:r>
      <w:r w:rsidR="000D6D11">
        <w:rPr>
          <w:rFonts w:ascii="Arial" w:hAnsi="Arial" w:cs="Arial"/>
          <w:b/>
          <w:sz w:val="24"/>
          <w:szCs w:val="24"/>
        </w:rPr>
        <w:t xml:space="preserve"> PARROQUIA RURAL DE </w:t>
      </w:r>
      <w:r w:rsidR="00D8136B">
        <w:rPr>
          <w:rFonts w:ascii="Arial" w:hAnsi="Arial" w:cs="Arial"/>
          <w:b/>
          <w:sz w:val="24"/>
          <w:szCs w:val="24"/>
        </w:rPr>
        <w:t>SAN LUCAS</w:t>
      </w:r>
    </w:p>
    <w:p w:rsidR="000D6D11" w:rsidRDefault="000D6D11" w:rsidP="000D6D11">
      <w:pPr>
        <w:pStyle w:val="Prrafodelista"/>
        <w:autoSpaceDE w:val="0"/>
        <w:autoSpaceDN w:val="0"/>
        <w:adjustRightInd w:val="0"/>
        <w:spacing w:after="0" w:line="360" w:lineRule="auto"/>
        <w:ind w:left="993"/>
        <w:jc w:val="both"/>
        <w:rPr>
          <w:rFonts w:ascii="Arial" w:hAnsi="Arial" w:cs="Arial"/>
          <w:b/>
          <w:sz w:val="24"/>
          <w:szCs w:val="24"/>
        </w:rPr>
      </w:pPr>
    </w:p>
    <w:p w:rsidR="00D8136B" w:rsidRPr="00A64C71" w:rsidRDefault="00EF0EB8" w:rsidP="00A64C71">
      <w:pPr>
        <w:tabs>
          <w:tab w:val="left" w:pos="142"/>
        </w:tabs>
        <w:spacing w:after="200" w:line="360" w:lineRule="auto"/>
        <w:rPr>
          <w:rFonts w:ascii="Arial" w:hAnsi="Arial" w:cs="Arial"/>
          <w:b/>
          <w:sz w:val="24"/>
          <w:szCs w:val="24"/>
        </w:rPr>
      </w:pPr>
      <w:r>
        <w:rPr>
          <w:rFonts w:ascii="Arial" w:hAnsi="Arial" w:cs="Arial"/>
          <w:b/>
          <w:sz w:val="24"/>
          <w:szCs w:val="24"/>
        </w:rPr>
        <w:t>2</w:t>
      </w:r>
      <w:r w:rsidR="00AA63C5">
        <w:rPr>
          <w:rFonts w:ascii="Arial" w:hAnsi="Arial" w:cs="Arial"/>
          <w:b/>
          <w:sz w:val="24"/>
          <w:szCs w:val="24"/>
        </w:rPr>
        <w:t xml:space="preserve">.1 </w:t>
      </w:r>
      <w:r w:rsidR="00AA63C5" w:rsidRPr="00A64C71">
        <w:rPr>
          <w:rFonts w:ascii="Arial" w:hAnsi="Arial" w:cs="Arial"/>
          <w:b/>
          <w:sz w:val="24"/>
          <w:szCs w:val="24"/>
        </w:rPr>
        <w:t>HISTORIA</w:t>
      </w:r>
    </w:p>
    <w:p w:rsidR="00D8136B" w:rsidRPr="00D4637B" w:rsidRDefault="00D8136B" w:rsidP="00D8136B">
      <w:pPr>
        <w:tabs>
          <w:tab w:val="left" w:pos="142"/>
        </w:tabs>
        <w:spacing w:line="360" w:lineRule="auto"/>
        <w:jc w:val="both"/>
        <w:rPr>
          <w:rFonts w:ascii="Arial" w:hAnsi="Arial" w:cs="Arial"/>
          <w:sz w:val="24"/>
          <w:szCs w:val="24"/>
        </w:rPr>
      </w:pPr>
      <w:r w:rsidRPr="00D4637B">
        <w:rPr>
          <w:rFonts w:ascii="Arial" w:hAnsi="Arial" w:cs="Arial"/>
          <w:sz w:val="24"/>
          <w:szCs w:val="24"/>
        </w:rPr>
        <w:t>La fundación de la parroquia eclesiástica data de algún tiempo hasta la época; no existen datos importantes en los archivos. Los moradores de este pueblo son en su mayoría indígenas, provenientes de Saraguro; usan idéntica vestimenta, tienen las mismas costumbres y son naturalmente honrados, trabajadores y de sanas costumbres.</w:t>
      </w:r>
      <w:r w:rsidR="00200880">
        <w:rPr>
          <w:rFonts w:ascii="Arial" w:hAnsi="Arial" w:cs="Arial"/>
          <w:sz w:val="24"/>
          <w:szCs w:val="24"/>
        </w:rPr>
        <w:t>(GOBIERNO MUNICIPAL DE LOJA 2103).</w:t>
      </w:r>
    </w:p>
    <w:p w:rsidR="00D8136B" w:rsidRPr="00D4637B" w:rsidRDefault="00D8136B" w:rsidP="00D8136B">
      <w:pPr>
        <w:tabs>
          <w:tab w:val="left" w:pos="142"/>
        </w:tabs>
        <w:spacing w:line="360" w:lineRule="auto"/>
        <w:jc w:val="both"/>
        <w:rPr>
          <w:rFonts w:ascii="Arial" w:hAnsi="Arial" w:cs="Arial"/>
          <w:sz w:val="24"/>
          <w:szCs w:val="24"/>
        </w:rPr>
      </w:pPr>
      <w:r w:rsidRPr="00D4637B">
        <w:rPr>
          <w:rFonts w:ascii="Arial" w:hAnsi="Arial" w:cs="Arial"/>
          <w:sz w:val="24"/>
          <w:szCs w:val="24"/>
        </w:rPr>
        <w:t xml:space="preserve">A más del Centro Parroquial, hay otros pueblecitos o añejos que tienen sus capillas filiales, siendo los principales de estos añejos: Bellavista, </w:t>
      </w:r>
      <w:proofErr w:type="spellStart"/>
      <w:r w:rsidRPr="00D4637B">
        <w:rPr>
          <w:rFonts w:ascii="Arial" w:hAnsi="Arial" w:cs="Arial"/>
          <w:sz w:val="24"/>
          <w:szCs w:val="24"/>
        </w:rPr>
        <w:t>Capur</w:t>
      </w:r>
      <w:proofErr w:type="spellEnd"/>
      <w:r w:rsidRPr="00D4637B">
        <w:rPr>
          <w:rFonts w:ascii="Arial" w:hAnsi="Arial" w:cs="Arial"/>
          <w:sz w:val="24"/>
          <w:szCs w:val="24"/>
        </w:rPr>
        <w:t xml:space="preserve"> y San Miguel de </w:t>
      </w:r>
      <w:proofErr w:type="spellStart"/>
      <w:r w:rsidRPr="00D4637B">
        <w:rPr>
          <w:rFonts w:ascii="Arial" w:hAnsi="Arial" w:cs="Arial"/>
          <w:sz w:val="24"/>
          <w:szCs w:val="24"/>
        </w:rPr>
        <w:t>Jimbilla</w:t>
      </w:r>
      <w:proofErr w:type="spellEnd"/>
      <w:r w:rsidRPr="00D4637B">
        <w:rPr>
          <w:rFonts w:ascii="Arial" w:hAnsi="Arial" w:cs="Arial"/>
          <w:sz w:val="24"/>
          <w:szCs w:val="24"/>
        </w:rPr>
        <w:t xml:space="preserve">. Cada uno de estos añejos está compuesto de importantes </w:t>
      </w:r>
      <w:r w:rsidRPr="00D4637B">
        <w:rPr>
          <w:rFonts w:ascii="Arial" w:hAnsi="Arial" w:cs="Arial"/>
          <w:sz w:val="24"/>
          <w:szCs w:val="24"/>
        </w:rPr>
        <w:lastRenderedPageBreak/>
        <w:t>barrios muy poblados, y ricos en ganadería y agricultura.</w:t>
      </w:r>
      <w:r w:rsidR="00200880">
        <w:rPr>
          <w:rFonts w:ascii="Arial" w:hAnsi="Arial" w:cs="Arial"/>
          <w:sz w:val="24"/>
          <w:szCs w:val="24"/>
        </w:rPr>
        <w:t>(GOBIERNO MUNICIPAL DE LOJA 2013).</w:t>
      </w:r>
    </w:p>
    <w:p w:rsidR="00D8136B" w:rsidRPr="00A64C71" w:rsidRDefault="00EF0EB8" w:rsidP="00A64C71">
      <w:pPr>
        <w:tabs>
          <w:tab w:val="left" w:pos="142"/>
        </w:tabs>
        <w:spacing w:after="200" w:line="360" w:lineRule="auto"/>
        <w:rPr>
          <w:rFonts w:ascii="Arial" w:hAnsi="Arial" w:cs="Arial"/>
          <w:b/>
          <w:sz w:val="24"/>
          <w:szCs w:val="24"/>
        </w:rPr>
      </w:pPr>
      <w:r>
        <w:rPr>
          <w:rFonts w:ascii="Arial" w:hAnsi="Arial" w:cs="Arial"/>
          <w:b/>
          <w:sz w:val="24"/>
          <w:szCs w:val="24"/>
        </w:rPr>
        <w:t>2</w:t>
      </w:r>
      <w:r w:rsidR="00AA63C5">
        <w:rPr>
          <w:rFonts w:ascii="Arial" w:hAnsi="Arial" w:cs="Arial"/>
          <w:b/>
          <w:sz w:val="24"/>
          <w:szCs w:val="24"/>
        </w:rPr>
        <w:t xml:space="preserve">.2 </w:t>
      </w:r>
      <w:r w:rsidR="00AA63C5" w:rsidRPr="00A64C71">
        <w:rPr>
          <w:rFonts w:ascii="Arial" w:hAnsi="Arial" w:cs="Arial"/>
          <w:b/>
          <w:sz w:val="24"/>
          <w:szCs w:val="24"/>
        </w:rPr>
        <w:t>GEOGRAFÍA</w:t>
      </w:r>
    </w:p>
    <w:p w:rsidR="00D8136B" w:rsidRPr="00D4637B" w:rsidRDefault="00D8136B" w:rsidP="00D8136B">
      <w:pPr>
        <w:tabs>
          <w:tab w:val="left" w:pos="142"/>
        </w:tabs>
        <w:spacing w:line="360" w:lineRule="auto"/>
        <w:jc w:val="both"/>
        <w:rPr>
          <w:rFonts w:ascii="Arial" w:hAnsi="Arial" w:cs="Arial"/>
          <w:sz w:val="24"/>
          <w:szCs w:val="24"/>
        </w:rPr>
      </w:pPr>
      <w:r w:rsidRPr="00D4637B">
        <w:rPr>
          <w:rFonts w:ascii="Arial" w:hAnsi="Arial" w:cs="Arial"/>
          <w:sz w:val="24"/>
          <w:szCs w:val="24"/>
        </w:rPr>
        <w:t xml:space="preserve">La parroquia San Lucas limita al: Norte: con las parroquias Saraguro y San Pablo de </w:t>
      </w:r>
      <w:proofErr w:type="spellStart"/>
      <w:r w:rsidRPr="00D4637B">
        <w:rPr>
          <w:rFonts w:ascii="Arial" w:hAnsi="Arial" w:cs="Arial"/>
          <w:sz w:val="24"/>
          <w:szCs w:val="24"/>
        </w:rPr>
        <w:t>Tenta</w:t>
      </w:r>
      <w:proofErr w:type="spellEnd"/>
      <w:r w:rsidRPr="00D4637B">
        <w:rPr>
          <w:rFonts w:ascii="Arial" w:hAnsi="Arial" w:cs="Arial"/>
          <w:sz w:val="24"/>
          <w:szCs w:val="24"/>
        </w:rPr>
        <w:t xml:space="preserve"> (cantón Saraguro). Sur: con las parroquias Santiago y </w:t>
      </w:r>
      <w:proofErr w:type="spellStart"/>
      <w:r w:rsidRPr="00D4637B">
        <w:rPr>
          <w:rFonts w:ascii="Arial" w:hAnsi="Arial" w:cs="Arial"/>
          <w:sz w:val="24"/>
          <w:szCs w:val="24"/>
        </w:rPr>
        <w:t>Jimbilla</w:t>
      </w:r>
      <w:proofErr w:type="spellEnd"/>
      <w:r w:rsidRPr="00D4637B">
        <w:rPr>
          <w:rFonts w:ascii="Arial" w:hAnsi="Arial" w:cs="Arial"/>
          <w:sz w:val="24"/>
          <w:szCs w:val="24"/>
        </w:rPr>
        <w:t xml:space="preserve"> Este: provincia de Zamora Chinchipe teniendo como límite la línea la Cordillera de Tambo Blanco Oeste: con las parroquias </w:t>
      </w:r>
      <w:proofErr w:type="spellStart"/>
      <w:r w:rsidRPr="00D4637B">
        <w:rPr>
          <w:rFonts w:ascii="Arial" w:hAnsi="Arial" w:cs="Arial"/>
          <w:sz w:val="24"/>
          <w:szCs w:val="24"/>
        </w:rPr>
        <w:t>Gualel</w:t>
      </w:r>
      <w:proofErr w:type="spellEnd"/>
      <w:r w:rsidRPr="00D4637B">
        <w:rPr>
          <w:rFonts w:ascii="Arial" w:hAnsi="Arial" w:cs="Arial"/>
          <w:sz w:val="24"/>
          <w:szCs w:val="24"/>
        </w:rPr>
        <w:t xml:space="preserve"> y Santiago</w:t>
      </w:r>
      <w:r w:rsidR="00051AA7">
        <w:rPr>
          <w:rFonts w:ascii="Arial" w:hAnsi="Arial" w:cs="Arial"/>
          <w:sz w:val="24"/>
          <w:szCs w:val="24"/>
        </w:rPr>
        <w:t xml:space="preserve">. </w:t>
      </w:r>
      <w:r w:rsidR="00200880">
        <w:rPr>
          <w:rFonts w:ascii="Arial" w:hAnsi="Arial" w:cs="Arial"/>
          <w:sz w:val="24"/>
          <w:szCs w:val="24"/>
        </w:rPr>
        <w:t>(GOBIERNO MUNICIPAL DE LOJA 2013).</w:t>
      </w:r>
    </w:p>
    <w:p w:rsidR="00D8136B" w:rsidRPr="00D4637B" w:rsidRDefault="00D8136B" w:rsidP="00D8136B">
      <w:pPr>
        <w:tabs>
          <w:tab w:val="left" w:pos="142"/>
        </w:tabs>
        <w:spacing w:line="360" w:lineRule="auto"/>
        <w:rPr>
          <w:rFonts w:ascii="Arial" w:hAnsi="Arial" w:cs="Arial"/>
          <w:sz w:val="24"/>
          <w:szCs w:val="24"/>
        </w:rPr>
      </w:pPr>
      <w:r w:rsidRPr="00D4637B">
        <w:rPr>
          <w:rFonts w:ascii="Arial" w:hAnsi="Arial" w:cs="Arial"/>
          <w:sz w:val="24"/>
          <w:szCs w:val="24"/>
        </w:rPr>
        <w:t>Posee una Extensión: 160.11 km2. Su clima es: Templado frío. Cuenta con una</w:t>
      </w:r>
      <w:r w:rsidR="00957041">
        <w:rPr>
          <w:rFonts w:ascii="Arial" w:hAnsi="Arial" w:cs="Arial"/>
          <w:sz w:val="24"/>
          <w:szCs w:val="24"/>
        </w:rPr>
        <w:t xml:space="preserve"> población de 6.005 habitante</w:t>
      </w:r>
      <w:r w:rsidR="001D309C">
        <w:rPr>
          <w:rFonts w:ascii="Arial" w:hAnsi="Arial" w:cs="Arial"/>
          <w:sz w:val="24"/>
          <w:szCs w:val="24"/>
        </w:rPr>
        <w:t xml:space="preserve">s </w:t>
      </w:r>
      <w:r w:rsidR="00200880">
        <w:rPr>
          <w:rFonts w:ascii="Arial" w:hAnsi="Arial" w:cs="Arial"/>
          <w:sz w:val="24"/>
          <w:szCs w:val="24"/>
        </w:rPr>
        <w:t>(GOBIERNO MUNICIPAL DE LOJA 2013).</w:t>
      </w:r>
    </w:p>
    <w:p w:rsidR="00D8136B" w:rsidRPr="00D4637B" w:rsidRDefault="00EF0EB8" w:rsidP="00A64C71">
      <w:pPr>
        <w:tabs>
          <w:tab w:val="left" w:pos="142"/>
        </w:tabs>
        <w:spacing w:line="360" w:lineRule="auto"/>
        <w:jc w:val="both"/>
        <w:rPr>
          <w:rFonts w:ascii="Arial" w:hAnsi="Arial" w:cs="Arial"/>
          <w:b/>
          <w:sz w:val="24"/>
          <w:szCs w:val="24"/>
        </w:rPr>
      </w:pPr>
      <w:r>
        <w:rPr>
          <w:rFonts w:ascii="Arial" w:hAnsi="Arial" w:cs="Arial"/>
          <w:b/>
          <w:sz w:val="24"/>
          <w:szCs w:val="24"/>
        </w:rPr>
        <w:t>2.</w:t>
      </w:r>
      <w:r w:rsidR="00AA63C5">
        <w:rPr>
          <w:rFonts w:ascii="Arial" w:hAnsi="Arial" w:cs="Arial"/>
          <w:b/>
          <w:sz w:val="24"/>
          <w:szCs w:val="24"/>
        </w:rPr>
        <w:t>3</w:t>
      </w:r>
      <w:r w:rsidR="00AA63C5" w:rsidRPr="00D4637B">
        <w:rPr>
          <w:rFonts w:ascii="Arial" w:hAnsi="Arial" w:cs="Arial"/>
          <w:b/>
          <w:sz w:val="24"/>
          <w:szCs w:val="24"/>
        </w:rPr>
        <w:t xml:space="preserve"> ACTIVIDADES ECONÓMICAS Y PRODUCTIVAS</w:t>
      </w:r>
    </w:p>
    <w:p w:rsidR="00D8136B" w:rsidRDefault="00D8136B" w:rsidP="00D8136B">
      <w:pPr>
        <w:tabs>
          <w:tab w:val="left" w:pos="142"/>
        </w:tabs>
        <w:spacing w:after="0" w:line="360" w:lineRule="auto"/>
        <w:jc w:val="both"/>
        <w:rPr>
          <w:rFonts w:ascii="Arial" w:eastAsia="Times New Roman" w:hAnsi="Arial" w:cs="Arial"/>
          <w:sz w:val="24"/>
          <w:szCs w:val="24"/>
          <w:lang w:eastAsia="es-EC"/>
        </w:rPr>
      </w:pPr>
      <w:r w:rsidRPr="00D4637B">
        <w:rPr>
          <w:rFonts w:ascii="Arial" w:eastAsia="Times New Roman" w:hAnsi="Arial" w:cs="Arial"/>
          <w:sz w:val="24"/>
          <w:szCs w:val="24"/>
          <w:lang w:eastAsia="es-EC"/>
        </w:rPr>
        <w:t xml:space="preserve">En la parroquia se cultiva principalmente maíz suave-fréjol, papa, ciertas hortalizas y árboles frutales como el duraznero, y el manzano. </w:t>
      </w:r>
    </w:p>
    <w:p w:rsidR="00200880" w:rsidRPr="00D4637B" w:rsidRDefault="00200880" w:rsidP="00D8136B">
      <w:pPr>
        <w:tabs>
          <w:tab w:val="left" w:pos="142"/>
        </w:tabs>
        <w:spacing w:after="0" w:line="360" w:lineRule="auto"/>
        <w:jc w:val="both"/>
        <w:rPr>
          <w:rFonts w:ascii="Arial" w:eastAsia="Times New Roman" w:hAnsi="Arial" w:cs="Arial"/>
          <w:sz w:val="24"/>
          <w:szCs w:val="24"/>
          <w:lang w:eastAsia="es-EC"/>
        </w:rPr>
      </w:pPr>
    </w:p>
    <w:p w:rsidR="00D8136B" w:rsidRDefault="00D8136B" w:rsidP="00D8136B">
      <w:pPr>
        <w:tabs>
          <w:tab w:val="left" w:pos="142"/>
        </w:tabs>
        <w:spacing w:after="0" w:line="360" w:lineRule="auto"/>
        <w:jc w:val="both"/>
        <w:rPr>
          <w:rFonts w:ascii="Arial" w:hAnsi="Arial" w:cs="Arial"/>
          <w:sz w:val="24"/>
          <w:szCs w:val="24"/>
        </w:rPr>
      </w:pPr>
      <w:r w:rsidRPr="00D4637B">
        <w:rPr>
          <w:rFonts w:ascii="Arial" w:eastAsia="Times New Roman" w:hAnsi="Arial" w:cs="Arial"/>
          <w:sz w:val="24"/>
          <w:szCs w:val="24"/>
          <w:lang w:eastAsia="es-EC"/>
        </w:rPr>
        <w:t>Los pequeños lotes cultivados con una superficie promedio de 0,4 has, se encuentran por lo general junto a la casa de habitación, muy integrada a la vida familiar, por tratarse de una actividad que complementa el uso adecuado de los recursos humanos y asegura una buena parte de sus alimentos</w:t>
      </w:r>
      <w:r w:rsidR="00200880" w:rsidRPr="00D4637B">
        <w:rPr>
          <w:rFonts w:ascii="Arial" w:eastAsia="Times New Roman" w:hAnsi="Arial" w:cs="Arial"/>
          <w:sz w:val="24"/>
          <w:szCs w:val="24"/>
          <w:lang w:eastAsia="es-EC"/>
        </w:rPr>
        <w:t>.</w:t>
      </w:r>
      <w:r w:rsidR="00200880">
        <w:rPr>
          <w:rFonts w:ascii="Arial" w:hAnsi="Arial" w:cs="Arial"/>
          <w:sz w:val="24"/>
          <w:szCs w:val="24"/>
        </w:rPr>
        <w:t>(GOBIERNO MUNICIPAL DE LOJA 2013).</w:t>
      </w:r>
    </w:p>
    <w:p w:rsidR="00200880" w:rsidRPr="001D309C" w:rsidRDefault="00200880" w:rsidP="00D8136B">
      <w:pPr>
        <w:tabs>
          <w:tab w:val="left" w:pos="142"/>
        </w:tabs>
        <w:spacing w:after="0" w:line="360" w:lineRule="auto"/>
        <w:jc w:val="both"/>
        <w:rPr>
          <w:rFonts w:ascii="Arial" w:eastAsia="Times New Roman" w:hAnsi="Arial" w:cs="Arial"/>
          <w:sz w:val="24"/>
          <w:szCs w:val="24"/>
          <w:u w:val="single"/>
          <w:lang w:eastAsia="es-EC"/>
        </w:rPr>
      </w:pPr>
    </w:p>
    <w:p w:rsidR="00D8136B" w:rsidRDefault="00D8136B" w:rsidP="00D8136B">
      <w:pPr>
        <w:tabs>
          <w:tab w:val="left" w:pos="142"/>
        </w:tabs>
        <w:spacing w:after="0" w:line="360" w:lineRule="auto"/>
        <w:jc w:val="both"/>
        <w:rPr>
          <w:rFonts w:ascii="Arial" w:hAnsi="Arial" w:cs="Arial"/>
          <w:sz w:val="24"/>
          <w:szCs w:val="24"/>
        </w:rPr>
      </w:pPr>
      <w:r w:rsidRPr="00D4637B">
        <w:rPr>
          <w:rFonts w:ascii="Arial" w:eastAsia="Times New Roman" w:hAnsi="Arial" w:cs="Arial"/>
          <w:sz w:val="24"/>
          <w:szCs w:val="24"/>
          <w:lang w:eastAsia="es-EC"/>
        </w:rPr>
        <w:t>Los productos agrícolas que tienen una gran perspectiva productiva y de comercialización en la zona son las hortalizas, los frutales y las flores, que en ciertas épocas del año venden parte de sus pequeños excedentes.</w:t>
      </w:r>
      <w:r w:rsidR="00200880">
        <w:rPr>
          <w:rFonts w:ascii="Arial" w:hAnsi="Arial" w:cs="Arial"/>
          <w:sz w:val="24"/>
          <w:szCs w:val="24"/>
        </w:rPr>
        <w:t>(GOBIERNO MUNICIPAL DE LOJA 2013).</w:t>
      </w:r>
    </w:p>
    <w:p w:rsidR="00200880" w:rsidRPr="00D4637B" w:rsidRDefault="00200880" w:rsidP="00D8136B">
      <w:pPr>
        <w:tabs>
          <w:tab w:val="left" w:pos="142"/>
        </w:tabs>
        <w:spacing w:after="0" w:line="360" w:lineRule="auto"/>
        <w:jc w:val="both"/>
        <w:rPr>
          <w:rFonts w:ascii="Arial" w:eastAsia="Times New Roman" w:hAnsi="Arial" w:cs="Arial"/>
          <w:sz w:val="24"/>
          <w:szCs w:val="24"/>
          <w:lang w:eastAsia="es-EC"/>
        </w:rPr>
      </w:pPr>
    </w:p>
    <w:p w:rsidR="00D8136B" w:rsidRPr="00D4637B" w:rsidRDefault="00D8136B" w:rsidP="00D8136B">
      <w:pPr>
        <w:tabs>
          <w:tab w:val="left" w:pos="142"/>
        </w:tabs>
        <w:spacing w:line="360" w:lineRule="auto"/>
        <w:jc w:val="both"/>
        <w:rPr>
          <w:rFonts w:ascii="Arial" w:hAnsi="Arial" w:cs="Arial"/>
          <w:sz w:val="24"/>
          <w:szCs w:val="24"/>
        </w:rPr>
      </w:pPr>
      <w:r w:rsidRPr="00D4637B">
        <w:rPr>
          <w:rFonts w:ascii="Arial" w:hAnsi="Arial" w:cs="Arial"/>
          <w:sz w:val="24"/>
          <w:szCs w:val="24"/>
        </w:rPr>
        <w:t>En San Lucas las ferias son los sábados, en donde se comercia el ganado y productos agrícolas, su festival de flores y frutas es la última semana de marzo.</w:t>
      </w:r>
      <w:r w:rsidR="00200880">
        <w:rPr>
          <w:rFonts w:ascii="Arial" w:hAnsi="Arial" w:cs="Arial"/>
          <w:sz w:val="24"/>
          <w:szCs w:val="24"/>
        </w:rPr>
        <w:t>(GOBIERNO MUNICIPAL DE LOJA 2013).</w:t>
      </w:r>
    </w:p>
    <w:p w:rsidR="00EF0EB8" w:rsidRDefault="00EF0EB8" w:rsidP="00A64C71">
      <w:pPr>
        <w:tabs>
          <w:tab w:val="left" w:pos="142"/>
        </w:tabs>
        <w:spacing w:line="360" w:lineRule="auto"/>
        <w:jc w:val="both"/>
        <w:rPr>
          <w:rFonts w:ascii="Arial" w:hAnsi="Arial" w:cs="Arial"/>
          <w:b/>
          <w:sz w:val="24"/>
          <w:szCs w:val="24"/>
        </w:rPr>
      </w:pPr>
    </w:p>
    <w:p w:rsidR="00EF0EB8" w:rsidRDefault="00EF0EB8" w:rsidP="00A64C71">
      <w:pPr>
        <w:tabs>
          <w:tab w:val="left" w:pos="142"/>
        </w:tabs>
        <w:spacing w:line="360" w:lineRule="auto"/>
        <w:jc w:val="both"/>
        <w:rPr>
          <w:rFonts w:ascii="Arial" w:hAnsi="Arial" w:cs="Arial"/>
          <w:b/>
          <w:sz w:val="24"/>
          <w:szCs w:val="24"/>
        </w:rPr>
      </w:pPr>
    </w:p>
    <w:p w:rsidR="00D8136B" w:rsidRPr="00D4637B" w:rsidRDefault="00EF0EB8" w:rsidP="00A64C71">
      <w:pPr>
        <w:tabs>
          <w:tab w:val="left" w:pos="142"/>
        </w:tabs>
        <w:spacing w:line="360" w:lineRule="auto"/>
        <w:jc w:val="both"/>
        <w:rPr>
          <w:rFonts w:ascii="Arial" w:hAnsi="Arial" w:cs="Arial"/>
          <w:b/>
          <w:sz w:val="24"/>
          <w:szCs w:val="24"/>
        </w:rPr>
      </w:pPr>
      <w:r>
        <w:rPr>
          <w:rFonts w:ascii="Arial" w:hAnsi="Arial" w:cs="Arial"/>
          <w:b/>
          <w:sz w:val="24"/>
          <w:szCs w:val="24"/>
        </w:rPr>
        <w:lastRenderedPageBreak/>
        <w:t>2.</w:t>
      </w:r>
      <w:r w:rsidR="00A64C71">
        <w:rPr>
          <w:rFonts w:ascii="Arial" w:hAnsi="Arial" w:cs="Arial"/>
          <w:b/>
          <w:sz w:val="24"/>
          <w:szCs w:val="24"/>
        </w:rPr>
        <w:t>4</w:t>
      </w:r>
      <w:r w:rsidR="00AA63C5" w:rsidRPr="00D4637B">
        <w:rPr>
          <w:rFonts w:ascii="Arial" w:hAnsi="Arial" w:cs="Arial"/>
          <w:b/>
          <w:sz w:val="24"/>
          <w:szCs w:val="24"/>
        </w:rPr>
        <w:t>SERVICIOS BÁSICOS</w:t>
      </w:r>
    </w:p>
    <w:p w:rsidR="00D8136B" w:rsidRPr="00D4637B" w:rsidRDefault="00D8136B" w:rsidP="00D8136B">
      <w:pPr>
        <w:tabs>
          <w:tab w:val="left" w:pos="142"/>
        </w:tabs>
        <w:spacing w:line="360" w:lineRule="auto"/>
        <w:jc w:val="both"/>
        <w:rPr>
          <w:rFonts w:ascii="Arial" w:hAnsi="Arial" w:cs="Arial"/>
          <w:sz w:val="24"/>
          <w:szCs w:val="24"/>
        </w:rPr>
      </w:pPr>
      <w:r w:rsidRPr="00D4637B">
        <w:rPr>
          <w:rFonts w:ascii="Arial" w:hAnsi="Arial" w:cs="Arial"/>
          <w:sz w:val="24"/>
          <w:szCs w:val="24"/>
        </w:rPr>
        <w:t xml:space="preserve">Los moradores de la parroquia San Lucas cuentan con sistema de alcantarillado sanitario y una planta de tratamiento de aguas servidas que evitará que las aguas del río sigan contaminándose. Poseen </w:t>
      </w:r>
      <w:r w:rsidRPr="00D4637B">
        <w:rPr>
          <w:rStyle w:val="nfasis"/>
          <w:rFonts w:ascii="Arial" w:hAnsi="Arial" w:cs="Arial"/>
          <w:sz w:val="24"/>
          <w:szCs w:val="24"/>
        </w:rPr>
        <w:t>agua entubada</w:t>
      </w:r>
      <w:r w:rsidRPr="00D4637B">
        <w:rPr>
          <w:rStyle w:val="st"/>
          <w:rFonts w:ascii="Arial" w:hAnsi="Arial" w:cs="Arial"/>
          <w:i/>
          <w:sz w:val="24"/>
          <w:szCs w:val="24"/>
        </w:rPr>
        <w:t>.</w:t>
      </w:r>
    </w:p>
    <w:p w:rsidR="00D8136B" w:rsidRPr="00D4637B" w:rsidRDefault="00D8136B" w:rsidP="00D8136B">
      <w:pPr>
        <w:tabs>
          <w:tab w:val="left" w:pos="142"/>
        </w:tabs>
        <w:spacing w:line="360" w:lineRule="auto"/>
        <w:jc w:val="both"/>
        <w:rPr>
          <w:rFonts w:ascii="Arial" w:hAnsi="Arial" w:cs="Arial"/>
          <w:sz w:val="24"/>
          <w:szCs w:val="24"/>
        </w:rPr>
      </w:pPr>
      <w:r w:rsidRPr="00D4637B">
        <w:rPr>
          <w:rStyle w:val="st"/>
          <w:rFonts w:ascii="Arial" w:hAnsi="Arial" w:cs="Arial"/>
          <w:sz w:val="24"/>
          <w:szCs w:val="24"/>
        </w:rPr>
        <w:t xml:space="preserve">San Lucas cuenta </w:t>
      </w:r>
      <w:r w:rsidRPr="00D4637B">
        <w:rPr>
          <w:rFonts w:ascii="Arial" w:hAnsi="Arial" w:cs="Arial"/>
          <w:sz w:val="24"/>
          <w:szCs w:val="24"/>
        </w:rPr>
        <w:t>con el servicio de telefonía pública PACIFICTEL y el servicio de telefonía privada Claro.</w:t>
      </w:r>
      <w:r w:rsidR="00200880">
        <w:rPr>
          <w:rFonts w:ascii="Arial" w:hAnsi="Arial" w:cs="Arial"/>
          <w:sz w:val="24"/>
          <w:szCs w:val="24"/>
        </w:rPr>
        <w:t>(GOBIERNO MUNICIPAL DE LOJA 2013).</w:t>
      </w:r>
    </w:p>
    <w:p w:rsidR="00D8136B" w:rsidRPr="00D4637B" w:rsidRDefault="00EF0EB8" w:rsidP="00D8136B">
      <w:pPr>
        <w:tabs>
          <w:tab w:val="left" w:pos="142"/>
        </w:tabs>
        <w:spacing w:line="360" w:lineRule="auto"/>
        <w:rPr>
          <w:rFonts w:ascii="Arial" w:hAnsi="Arial" w:cs="Arial"/>
          <w:b/>
          <w:sz w:val="24"/>
          <w:szCs w:val="24"/>
        </w:rPr>
      </w:pPr>
      <w:r>
        <w:rPr>
          <w:rFonts w:ascii="Arial" w:hAnsi="Arial" w:cs="Arial"/>
          <w:b/>
          <w:sz w:val="24"/>
          <w:szCs w:val="24"/>
        </w:rPr>
        <w:t>2</w:t>
      </w:r>
      <w:r w:rsidR="00A64C71">
        <w:rPr>
          <w:rFonts w:ascii="Arial" w:hAnsi="Arial" w:cs="Arial"/>
          <w:b/>
          <w:sz w:val="24"/>
          <w:szCs w:val="24"/>
        </w:rPr>
        <w:t>.5</w:t>
      </w:r>
      <w:r w:rsidR="001D309C">
        <w:rPr>
          <w:rFonts w:ascii="Arial" w:hAnsi="Arial" w:cs="Arial"/>
          <w:b/>
          <w:sz w:val="24"/>
          <w:szCs w:val="24"/>
        </w:rPr>
        <w:t xml:space="preserve"> EDUCACIÓ</w:t>
      </w:r>
      <w:r w:rsidR="00AA63C5">
        <w:rPr>
          <w:rFonts w:ascii="Arial" w:hAnsi="Arial" w:cs="Arial"/>
          <w:b/>
          <w:sz w:val="24"/>
          <w:szCs w:val="24"/>
        </w:rPr>
        <w:t>N</w:t>
      </w:r>
    </w:p>
    <w:tbl>
      <w:tblPr>
        <w:tblW w:w="8595" w:type="dxa"/>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0"/>
        <w:gridCol w:w="1221"/>
        <w:gridCol w:w="12"/>
        <w:gridCol w:w="1812"/>
      </w:tblGrid>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jc w:val="center"/>
              <w:rPr>
                <w:rFonts w:ascii="Arial" w:eastAsia="Times New Roman" w:hAnsi="Arial" w:cs="Arial"/>
                <w:b/>
                <w:color w:val="000000"/>
                <w:sz w:val="24"/>
                <w:szCs w:val="24"/>
                <w:lang w:eastAsia="es-ES"/>
              </w:rPr>
            </w:pPr>
            <w:r w:rsidRPr="00D4637B">
              <w:rPr>
                <w:rFonts w:ascii="Arial" w:eastAsia="Times New Roman" w:hAnsi="Arial" w:cs="Arial"/>
                <w:b/>
                <w:color w:val="000000"/>
                <w:sz w:val="24"/>
                <w:szCs w:val="24"/>
                <w:lang w:eastAsia="es-ES"/>
              </w:rPr>
              <w:t>Institución</w:t>
            </w:r>
          </w:p>
        </w:tc>
        <w:tc>
          <w:tcPr>
            <w:tcW w:w="1221" w:type="dxa"/>
            <w:vAlign w:val="bottom"/>
          </w:tcPr>
          <w:p w:rsidR="00D8136B" w:rsidRPr="00D4637B" w:rsidRDefault="00D8136B" w:rsidP="00DE6DD9">
            <w:pPr>
              <w:tabs>
                <w:tab w:val="left" w:pos="142"/>
              </w:tabs>
              <w:spacing w:line="360" w:lineRule="auto"/>
              <w:rPr>
                <w:rFonts w:ascii="Arial" w:hAnsi="Arial" w:cs="Arial"/>
                <w:b/>
                <w:color w:val="000000"/>
                <w:sz w:val="24"/>
                <w:szCs w:val="24"/>
              </w:rPr>
            </w:pPr>
            <w:r w:rsidRPr="00D4637B">
              <w:rPr>
                <w:rFonts w:ascii="Arial" w:hAnsi="Arial" w:cs="Arial"/>
                <w:b/>
                <w:color w:val="000000"/>
                <w:sz w:val="24"/>
                <w:szCs w:val="24"/>
              </w:rPr>
              <w:t>Docentes</w:t>
            </w:r>
          </w:p>
        </w:tc>
        <w:tc>
          <w:tcPr>
            <w:tcW w:w="1824" w:type="dxa"/>
            <w:gridSpan w:val="2"/>
            <w:vAlign w:val="bottom"/>
          </w:tcPr>
          <w:p w:rsidR="00D8136B" w:rsidRPr="00D4637B" w:rsidRDefault="00D8136B" w:rsidP="00DE6DD9">
            <w:pPr>
              <w:tabs>
                <w:tab w:val="left" w:pos="142"/>
              </w:tabs>
              <w:spacing w:line="360" w:lineRule="auto"/>
              <w:jc w:val="center"/>
              <w:rPr>
                <w:rFonts w:ascii="Arial" w:hAnsi="Arial" w:cs="Arial"/>
                <w:b/>
                <w:color w:val="000000"/>
                <w:sz w:val="24"/>
                <w:szCs w:val="24"/>
              </w:rPr>
            </w:pPr>
            <w:r w:rsidRPr="00D4637B">
              <w:rPr>
                <w:rFonts w:ascii="Arial" w:hAnsi="Arial" w:cs="Arial"/>
                <w:b/>
                <w:color w:val="000000"/>
                <w:sz w:val="24"/>
                <w:szCs w:val="24"/>
              </w:rPr>
              <w:t>Número de Estudiantes</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JOSEFA AMELIA ORTEGA ESPINOZA</w:t>
            </w:r>
          </w:p>
        </w:tc>
        <w:tc>
          <w:tcPr>
            <w:tcW w:w="1221" w:type="dxa"/>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1</w:t>
            </w:r>
          </w:p>
        </w:tc>
        <w:tc>
          <w:tcPr>
            <w:tcW w:w="1824" w:type="dxa"/>
            <w:gridSpan w:val="2"/>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4</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ATAHUALPA Nº 18</w:t>
            </w:r>
          </w:p>
        </w:tc>
        <w:tc>
          <w:tcPr>
            <w:tcW w:w="0" w:type="auto"/>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4</w:t>
            </w:r>
          </w:p>
        </w:tc>
        <w:tc>
          <w:tcPr>
            <w:tcW w:w="1824" w:type="dxa"/>
            <w:gridSpan w:val="2"/>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29</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UNIDAD EDUCATIVA A DISTANCIA DE LOJA  EXT MADRE LAURA MONTOYA</w:t>
            </w:r>
          </w:p>
        </w:tc>
        <w:tc>
          <w:tcPr>
            <w:tcW w:w="0" w:type="auto"/>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6</w:t>
            </w:r>
          </w:p>
        </w:tc>
        <w:tc>
          <w:tcPr>
            <w:tcW w:w="1824" w:type="dxa"/>
            <w:gridSpan w:val="2"/>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97</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AMARILIS FUENTES</w:t>
            </w:r>
          </w:p>
        </w:tc>
        <w:tc>
          <w:tcPr>
            <w:tcW w:w="1233" w:type="dxa"/>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w:t>
            </w:r>
          </w:p>
        </w:tc>
        <w:tc>
          <w:tcPr>
            <w:tcW w:w="1812" w:type="dxa"/>
            <w:vAlign w:val="bottom"/>
          </w:tcPr>
          <w:p w:rsidR="00D8136B" w:rsidRPr="00D4637B" w:rsidRDefault="00200880" w:rsidP="00DE6DD9">
            <w:pPr>
              <w:tabs>
                <w:tab w:val="left" w:pos="142"/>
              </w:tabs>
              <w:spacing w:line="360" w:lineRule="auto"/>
              <w:jc w:val="right"/>
              <w:rPr>
                <w:rFonts w:ascii="Arial" w:hAnsi="Arial" w:cs="Arial"/>
                <w:color w:val="000000"/>
                <w:sz w:val="24"/>
                <w:szCs w:val="24"/>
              </w:rPr>
            </w:pPr>
            <w:r>
              <w:rPr>
                <w:rFonts w:ascii="Arial" w:hAnsi="Arial" w:cs="Arial"/>
                <w:color w:val="000000"/>
                <w:sz w:val="24"/>
                <w:szCs w:val="24"/>
              </w:rPr>
              <w:t>29</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INTI PAKARI</w:t>
            </w:r>
          </w:p>
        </w:tc>
        <w:tc>
          <w:tcPr>
            <w:tcW w:w="0" w:type="auto"/>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w:t>
            </w:r>
          </w:p>
        </w:tc>
        <w:tc>
          <w:tcPr>
            <w:tcW w:w="1812" w:type="dxa"/>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24</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WAKA KUSKA</w:t>
            </w:r>
          </w:p>
        </w:tc>
        <w:tc>
          <w:tcPr>
            <w:tcW w:w="0" w:type="auto"/>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2</w:t>
            </w:r>
          </w:p>
        </w:tc>
        <w:tc>
          <w:tcPr>
            <w:tcW w:w="1812" w:type="dxa"/>
            <w:vAlign w:val="bottom"/>
          </w:tcPr>
          <w:p w:rsidR="00D8136B" w:rsidRPr="00D4637B" w:rsidRDefault="00200880" w:rsidP="00DE6DD9">
            <w:pPr>
              <w:tabs>
                <w:tab w:val="left" w:pos="142"/>
              </w:tabs>
              <w:spacing w:line="360" w:lineRule="auto"/>
              <w:jc w:val="right"/>
              <w:rPr>
                <w:rFonts w:ascii="Arial" w:hAnsi="Arial" w:cs="Arial"/>
                <w:color w:val="000000"/>
                <w:sz w:val="24"/>
                <w:szCs w:val="24"/>
              </w:rPr>
            </w:pPr>
            <w:r>
              <w:rPr>
                <w:rFonts w:ascii="Arial" w:hAnsi="Arial" w:cs="Arial"/>
                <w:color w:val="000000"/>
                <w:sz w:val="24"/>
                <w:szCs w:val="24"/>
              </w:rPr>
              <w:t>9</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BALBINA HIDALGO</w:t>
            </w:r>
          </w:p>
        </w:tc>
        <w:tc>
          <w:tcPr>
            <w:tcW w:w="0" w:type="auto"/>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9</w:t>
            </w:r>
          </w:p>
        </w:tc>
        <w:tc>
          <w:tcPr>
            <w:tcW w:w="1812" w:type="dxa"/>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10</w:t>
            </w:r>
            <w:r w:rsidR="00200880">
              <w:rPr>
                <w:rFonts w:ascii="Arial" w:hAnsi="Arial" w:cs="Arial"/>
                <w:color w:val="000000"/>
                <w:sz w:val="24"/>
                <w:szCs w:val="24"/>
              </w:rPr>
              <w:t>1</w:t>
            </w:r>
          </w:p>
        </w:tc>
      </w:tr>
      <w:tr w:rsidR="00D8136B" w:rsidRPr="00D4637B" w:rsidTr="00200880">
        <w:trPr>
          <w:trHeight w:val="331"/>
        </w:trPr>
        <w:tc>
          <w:tcPr>
            <w:tcW w:w="5550" w:type="dxa"/>
            <w:tcBorders>
              <w:bottom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CARCHI N21</w:t>
            </w:r>
          </w:p>
        </w:tc>
        <w:tc>
          <w:tcPr>
            <w:tcW w:w="0" w:type="auto"/>
            <w:gridSpan w:val="2"/>
            <w:tcBorders>
              <w:bottom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4</w:t>
            </w:r>
          </w:p>
        </w:tc>
        <w:tc>
          <w:tcPr>
            <w:tcW w:w="1812" w:type="dxa"/>
            <w:tcBorders>
              <w:bottom w:val="single" w:sz="4" w:space="0" w:color="auto"/>
            </w:tcBorders>
            <w:vAlign w:val="bottom"/>
          </w:tcPr>
          <w:p w:rsidR="00D8136B" w:rsidRPr="00D4637B" w:rsidRDefault="00200880" w:rsidP="00DE6DD9">
            <w:pPr>
              <w:tabs>
                <w:tab w:val="left" w:pos="142"/>
              </w:tabs>
              <w:spacing w:line="360" w:lineRule="auto"/>
              <w:jc w:val="right"/>
              <w:rPr>
                <w:rFonts w:ascii="Arial" w:hAnsi="Arial" w:cs="Arial"/>
                <w:color w:val="000000"/>
                <w:sz w:val="24"/>
                <w:szCs w:val="24"/>
              </w:rPr>
            </w:pPr>
            <w:r>
              <w:rPr>
                <w:rFonts w:ascii="Arial" w:hAnsi="Arial" w:cs="Arial"/>
                <w:color w:val="000000"/>
                <w:sz w:val="24"/>
                <w:szCs w:val="24"/>
              </w:rPr>
              <w:t>84</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DR MAXIMO AGUSTIN RODRIGEZ</w:t>
            </w:r>
          </w:p>
        </w:tc>
        <w:tc>
          <w:tcPr>
            <w:tcW w:w="0" w:type="auto"/>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12</w:t>
            </w:r>
          </w:p>
        </w:tc>
        <w:tc>
          <w:tcPr>
            <w:tcW w:w="1812" w:type="dxa"/>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147</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SANTA CATALINA</w:t>
            </w:r>
          </w:p>
        </w:tc>
        <w:tc>
          <w:tcPr>
            <w:tcW w:w="0" w:type="auto"/>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11</w:t>
            </w:r>
          </w:p>
        </w:tc>
        <w:tc>
          <w:tcPr>
            <w:tcW w:w="1812" w:type="dxa"/>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2</w:t>
            </w:r>
            <w:r w:rsidR="00200880">
              <w:rPr>
                <w:rFonts w:ascii="Arial" w:hAnsi="Arial" w:cs="Arial"/>
                <w:color w:val="000000"/>
                <w:sz w:val="24"/>
                <w:szCs w:val="24"/>
              </w:rPr>
              <w:t>07</w:t>
            </w:r>
          </w:p>
        </w:tc>
      </w:tr>
      <w:tr w:rsidR="00D8136B" w:rsidRPr="00D4637B" w:rsidTr="00200880">
        <w:trPr>
          <w:trHeight w:val="331"/>
        </w:trPr>
        <w:tc>
          <w:tcPr>
            <w:tcW w:w="5550" w:type="dxa"/>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MIGUEL ESPINOSA</w:t>
            </w:r>
          </w:p>
        </w:tc>
        <w:tc>
          <w:tcPr>
            <w:tcW w:w="0" w:type="auto"/>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1</w:t>
            </w:r>
          </w:p>
        </w:tc>
        <w:tc>
          <w:tcPr>
            <w:tcW w:w="1812" w:type="dxa"/>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2</w:t>
            </w:r>
            <w:r w:rsidR="00200880">
              <w:rPr>
                <w:rFonts w:ascii="Arial" w:hAnsi="Arial" w:cs="Arial"/>
                <w:color w:val="000000"/>
                <w:sz w:val="24"/>
                <w:szCs w:val="24"/>
              </w:rPr>
              <w:t>5</w:t>
            </w:r>
          </w:p>
        </w:tc>
      </w:tr>
      <w:tr w:rsidR="00D8136B" w:rsidRPr="00D4637B" w:rsidTr="00200880">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MONSEÑOR LEONIDAS PROAÑO N 3</w:t>
            </w:r>
          </w:p>
        </w:tc>
        <w:tc>
          <w:tcPr>
            <w:tcW w:w="1233" w:type="dxa"/>
            <w:gridSpan w:val="2"/>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w:t>
            </w:r>
          </w:p>
        </w:tc>
        <w:tc>
          <w:tcPr>
            <w:tcW w:w="1812" w:type="dxa"/>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34</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UNIDAD EDUCATIVA MUSHUK RIMAK</w:t>
            </w:r>
          </w:p>
        </w:tc>
        <w:tc>
          <w:tcPr>
            <w:tcW w:w="1233" w:type="dxa"/>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31</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334</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LUZ COSTA ZABALETA</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2</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30</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MARIANA DE JESUS GUANUCHE</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2</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19</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lastRenderedPageBreak/>
              <w:t>ROBERTO ANDRADE</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5</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43</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INKA ÑAN</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34</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AMAWTA WASI</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28</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MONS LEONIDAS PROAÑO NO 2</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4</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42</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RUMIÑAHUI</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9</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116</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YACHAYTA MICHIK</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13</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INKA PIRKA</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2</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32</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KAPAK RAYMI</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6</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55</w:t>
            </w:r>
          </w:p>
        </w:tc>
      </w:tr>
      <w:tr w:rsidR="00D8136B" w:rsidRPr="00D4637B" w:rsidTr="002008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1"/>
        </w:trPr>
        <w:tc>
          <w:tcPr>
            <w:tcW w:w="5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36B" w:rsidRPr="00D4637B" w:rsidRDefault="00D8136B" w:rsidP="00DE6DD9">
            <w:pPr>
              <w:tabs>
                <w:tab w:val="left" w:pos="142"/>
              </w:tabs>
              <w:spacing w:after="0" w:line="360" w:lineRule="auto"/>
              <w:rPr>
                <w:rFonts w:ascii="Arial" w:eastAsia="Times New Roman" w:hAnsi="Arial" w:cs="Arial"/>
                <w:color w:val="000000"/>
                <w:sz w:val="24"/>
                <w:szCs w:val="24"/>
                <w:lang w:eastAsia="es-ES"/>
              </w:rPr>
            </w:pPr>
            <w:r w:rsidRPr="00D4637B">
              <w:rPr>
                <w:rFonts w:ascii="Arial" w:eastAsia="Times New Roman" w:hAnsi="Arial" w:cs="Arial"/>
                <w:color w:val="000000"/>
                <w:sz w:val="24"/>
                <w:szCs w:val="24"/>
                <w:lang w:eastAsia="es-ES"/>
              </w:rPr>
              <w:t>VICTOR MARCOS MEDINA</w:t>
            </w:r>
          </w:p>
        </w:tc>
        <w:tc>
          <w:tcPr>
            <w:tcW w:w="0" w:type="auto"/>
            <w:gridSpan w:val="2"/>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b/>
                <w:color w:val="000000"/>
                <w:sz w:val="24"/>
                <w:szCs w:val="24"/>
              </w:rPr>
            </w:pPr>
            <w:r w:rsidRPr="00D4637B">
              <w:rPr>
                <w:rFonts w:ascii="Arial" w:hAnsi="Arial" w:cs="Arial"/>
                <w:b/>
                <w:color w:val="000000"/>
                <w:sz w:val="24"/>
                <w:szCs w:val="24"/>
              </w:rPr>
              <w:t>3</w:t>
            </w:r>
          </w:p>
        </w:tc>
        <w:tc>
          <w:tcPr>
            <w:tcW w:w="1812" w:type="dxa"/>
            <w:tcBorders>
              <w:top w:val="single" w:sz="4" w:space="0" w:color="auto"/>
              <w:left w:val="single" w:sz="4" w:space="0" w:color="auto"/>
              <w:bottom w:val="single" w:sz="4" w:space="0" w:color="auto"/>
              <w:right w:val="single" w:sz="4" w:space="0" w:color="auto"/>
            </w:tcBorders>
            <w:vAlign w:val="bottom"/>
          </w:tcPr>
          <w:p w:rsidR="00D8136B" w:rsidRPr="00D4637B" w:rsidRDefault="00D8136B" w:rsidP="00DE6DD9">
            <w:pPr>
              <w:tabs>
                <w:tab w:val="left" w:pos="142"/>
              </w:tabs>
              <w:spacing w:line="360" w:lineRule="auto"/>
              <w:jc w:val="right"/>
              <w:rPr>
                <w:rFonts w:ascii="Arial" w:hAnsi="Arial" w:cs="Arial"/>
                <w:color w:val="000000"/>
                <w:sz w:val="24"/>
                <w:szCs w:val="24"/>
              </w:rPr>
            </w:pPr>
            <w:r w:rsidRPr="00D4637B">
              <w:rPr>
                <w:rFonts w:ascii="Arial" w:hAnsi="Arial" w:cs="Arial"/>
                <w:color w:val="000000"/>
                <w:sz w:val="24"/>
                <w:szCs w:val="24"/>
              </w:rPr>
              <w:t>31</w:t>
            </w:r>
          </w:p>
        </w:tc>
      </w:tr>
    </w:tbl>
    <w:p w:rsidR="00D8136B" w:rsidRPr="00D4637B" w:rsidRDefault="00D8136B" w:rsidP="00D8136B">
      <w:pPr>
        <w:tabs>
          <w:tab w:val="left" w:pos="142"/>
        </w:tabs>
        <w:spacing w:line="360" w:lineRule="auto"/>
        <w:rPr>
          <w:rFonts w:ascii="Arial" w:hAnsi="Arial" w:cs="Arial"/>
          <w:sz w:val="24"/>
          <w:szCs w:val="24"/>
        </w:rPr>
      </w:pPr>
    </w:p>
    <w:p w:rsidR="00D8136B" w:rsidRPr="00D4637B" w:rsidRDefault="00EF0EB8" w:rsidP="00D8136B">
      <w:pPr>
        <w:tabs>
          <w:tab w:val="left" w:pos="142"/>
        </w:tabs>
        <w:spacing w:line="360" w:lineRule="auto"/>
        <w:rPr>
          <w:rFonts w:ascii="Arial" w:hAnsi="Arial" w:cs="Arial"/>
          <w:b/>
          <w:sz w:val="24"/>
          <w:szCs w:val="24"/>
        </w:rPr>
      </w:pPr>
      <w:r>
        <w:rPr>
          <w:rFonts w:ascii="Arial" w:hAnsi="Arial" w:cs="Arial"/>
          <w:b/>
          <w:sz w:val="24"/>
          <w:szCs w:val="24"/>
        </w:rPr>
        <w:t>2</w:t>
      </w:r>
      <w:r w:rsidR="00AA63C5">
        <w:rPr>
          <w:rFonts w:ascii="Arial" w:hAnsi="Arial" w:cs="Arial"/>
          <w:b/>
          <w:sz w:val="24"/>
          <w:szCs w:val="24"/>
        </w:rPr>
        <w:t>.6</w:t>
      </w:r>
      <w:r w:rsidR="00AA63C5" w:rsidRPr="00D4637B">
        <w:rPr>
          <w:rFonts w:ascii="Arial" w:hAnsi="Arial" w:cs="Arial"/>
          <w:b/>
          <w:sz w:val="24"/>
          <w:szCs w:val="24"/>
        </w:rPr>
        <w:t xml:space="preserve"> VIALIDAD</w:t>
      </w:r>
    </w:p>
    <w:p w:rsidR="00D8136B" w:rsidRPr="005C50A6" w:rsidRDefault="00D8136B" w:rsidP="00D8136B">
      <w:pPr>
        <w:tabs>
          <w:tab w:val="left" w:pos="142"/>
        </w:tabs>
        <w:spacing w:line="360" w:lineRule="auto"/>
        <w:jc w:val="both"/>
        <w:rPr>
          <w:rFonts w:ascii="Arial" w:hAnsi="Arial" w:cs="Arial"/>
          <w:sz w:val="24"/>
          <w:szCs w:val="24"/>
        </w:rPr>
      </w:pPr>
      <w:r w:rsidRPr="005C50A6">
        <w:rPr>
          <w:rFonts w:ascii="Arial" w:hAnsi="Arial" w:cs="Arial"/>
          <w:b/>
          <w:sz w:val="24"/>
          <w:szCs w:val="24"/>
        </w:rPr>
        <w:t>Limpieza y mejoramiento de vías del sector rural de la parroquia</w:t>
      </w:r>
      <w:r w:rsidRPr="005C50A6">
        <w:rPr>
          <w:rFonts w:ascii="Arial" w:hAnsi="Arial" w:cs="Arial"/>
          <w:sz w:val="24"/>
          <w:szCs w:val="24"/>
        </w:rPr>
        <w:t xml:space="preserve">.- se </w:t>
      </w:r>
      <w:r w:rsidR="00383316" w:rsidRPr="005C50A6">
        <w:rPr>
          <w:rFonts w:ascii="Arial" w:hAnsi="Arial" w:cs="Arial"/>
          <w:sz w:val="24"/>
          <w:szCs w:val="24"/>
        </w:rPr>
        <w:t>logró</w:t>
      </w:r>
      <w:r w:rsidRPr="005C50A6">
        <w:rPr>
          <w:rFonts w:ascii="Arial" w:hAnsi="Arial" w:cs="Arial"/>
          <w:sz w:val="24"/>
          <w:szCs w:val="24"/>
        </w:rPr>
        <w:t xml:space="preserve"> mejorar y limpiar las vías de acceso a las siguientes comunida</w:t>
      </w:r>
      <w:r w:rsidR="001D309C">
        <w:rPr>
          <w:rFonts w:ascii="Arial" w:hAnsi="Arial" w:cs="Arial"/>
          <w:sz w:val="24"/>
          <w:szCs w:val="24"/>
        </w:rPr>
        <w:t>d</w:t>
      </w:r>
      <w:r w:rsidRPr="005C50A6">
        <w:rPr>
          <w:rFonts w:ascii="Arial" w:hAnsi="Arial" w:cs="Arial"/>
          <w:sz w:val="24"/>
          <w:szCs w:val="24"/>
        </w:rPr>
        <w:t>es: (</w:t>
      </w:r>
      <w:proofErr w:type="spellStart"/>
      <w:r w:rsidRPr="005C50A6">
        <w:rPr>
          <w:rFonts w:ascii="Arial" w:hAnsi="Arial" w:cs="Arial"/>
          <w:sz w:val="24"/>
          <w:szCs w:val="24"/>
        </w:rPr>
        <w:t>Vinayacu</w:t>
      </w:r>
      <w:proofErr w:type="spellEnd"/>
      <w:r w:rsidRPr="005C50A6">
        <w:rPr>
          <w:rFonts w:ascii="Arial" w:hAnsi="Arial" w:cs="Arial"/>
          <w:sz w:val="24"/>
          <w:szCs w:val="24"/>
        </w:rPr>
        <w:t xml:space="preserve"> alt</w:t>
      </w:r>
      <w:r w:rsidR="00051AA7">
        <w:rPr>
          <w:rFonts w:ascii="Arial" w:hAnsi="Arial" w:cs="Arial"/>
          <w:sz w:val="24"/>
          <w:szCs w:val="24"/>
        </w:rPr>
        <w:t xml:space="preserve">o, Naranjo, </w:t>
      </w:r>
      <w:proofErr w:type="spellStart"/>
      <w:r w:rsidR="00051AA7">
        <w:rPr>
          <w:rFonts w:ascii="Arial" w:hAnsi="Arial" w:cs="Arial"/>
          <w:sz w:val="24"/>
          <w:szCs w:val="24"/>
        </w:rPr>
        <w:t>Bunque</w:t>
      </w:r>
      <w:proofErr w:type="spellEnd"/>
      <w:r w:rsidR="00051AA7">
        <w:rPr>
          <w:rFonts w:ascii="Arial" w:hAnsi="Arial" w:cs="Arial"/>
          <w:sz w:val="24"/>
          <w:szCs w:val="24"/>
        </w:rPr>
        <w:t>-Nogal, Censo-</w:t>
      </w:r>
      <w:proofErr w:type="spellStart"/>
      <w:r w:rsidRPr="005C50A6">
        <w:rPr>
          <w:rFonts w:ascii="Arial" w:hAnsi="Arial" w:cs="Arial"/>
          <w:sz w:val="24"/>
          <w:szCs w:val="24"/>
        </w:rPr>
        <w:t>Bucashi</w:t>
      </w:r>
      <w:proofErr w:type="spellEnd"/>
      <w:r w:rsidRPr="005C50A6">
        <w:rPr>
          <w:rFonts w:ascii="Arial" w:hAnsi="Arial" w:cs="Arial"/>
          <w:sz w:val="24"/>
          <w:szCs w:val="24"/>
        </w:rPr>
        <w:t xml:space="preserve">, Ciudadela, </w:t>
      </w:r>
      <w:proofErr w:type="spellStart"/>
      <w:r w:rsidRPr="005C50A6">
        <w:rPr>
          <w:rFonts w:ascii="Arial" w:hAnsi="Arial" w:cs="Arial"/>
          <w:sz w:val="24"/>
          <w:szCs w:val="24"/>
        </w:rPr>
        <w:t>Capur</w:t>
      </w:r>
      <w:proofErr w:type="spellEnd"/>
      <w:r w:rsidRPr="005C50A6">
        <w:rPr>
          <w:rFonts w:ascii="Arial" w:hAnsi="Arial" w:cs="Arial"/>
          <w:sz w:val="24"/>
          <w:szCs w:val="24"/>
        </w:rPr>
        <w:t>.</w:t>
      </w:r>
    </w:p>
    <w:p w:rsidR="00D8136B" w:rsidRPr="005C50A6" w:rsidRDefault="00D8136B" w:rsidP="00D8136B">
      <w:pPr>
        <w:tabs>
          <w:tab w:val="left" w:pos="142"/>
        </w:tabs>
        <w:spacing w:line="360" w:lineRule="auto"/>
        <w:jc w:val="both"/>
        <w:rPr>
          <w:rFonts w:ascii="Arial" w:hAnsi="Arial" w:cs="Arial"/>
          <w:sz w:val="24"/>
          <w:szCs w:val="24"/>
        </w:rPr>
      </w:pPr>
      <w:proofErr w:type="spellStart"/>
      <w:r w:rsidRPr="005C50A6">
        <w:rPr>
          <w:rFonts w:ascii="Arial" w:hAnsi="Arial" w:cs="Arial"/>
          <w:b/>
          <w:sz w:val="24"/>
          <w:szCs w:val="24"/>
        </w:rPr>
        <w:t>Guardarayas:</w:t>
      </w:r>
      <w:r w:rsidRPr="005C50A6">
        <w:rPr>
          <w:rFonts w:ascii="Arial" w:hAnsi="Arial" w:cs="Arial"/>
          <w:sz w:val="24"/>
          <w:szCs w:val="24"/>
        </w:rPr>
        <w:t>Ciudadela,Bucashi</w:t>
      </w:r>
      <w:proofErr w:type="spellEnd"/>
      <w:r w:rsidRPr="005C50A6">
        <w:rPr>
          <w:rFonts w:ascii="Arial" w:hAnsi="Arial" w:cs="Arial"/>
          <w:sz w:val="24"/>
          <w:szCs w:val="24"/>
        </w:rPr>
        <w:t xml:space="preserve">, </w:t>
      </w:r>
      <w:proofErr w:type="spellStart"/>
      <w:r w:rsidRPr="005C50A6">
        <w:rPr>
          <w:rFonts w:ascii="Arial" w:hAnsi="Arial" w:cs="Arial"/>
          <w:sz w:val="24"/>
          <w:szCs w:val="24"/>
        </w:rPr>
        <w:t>Moraspamba</w:t>
      </w:r>
      <w:proofErr w:type="spellEnd"/>
      <w:r w:rsidRPr="005C50A6">
        <w:rPr>
          <w:rFonts w:ascii="Arial" w:hAnsi="Arial" w:cs="Arial"/>
          <w:sz w:val="24"/>
          <w:szCs w:val="24"/>
        </w:rPr>
        <w:t>, Langa.</w:t>
      </w:r>
      <w:r w:rsidR="00200880">
        <w:rPr>
          <w:rFonts w:ascii="Arial" w:hAnsi="Arial" w:cs="Arial"/>
          <w:sz w:val="24"/>
          <w:szCs w:val="24"/>
        </w:rPr>
        <w:t>(GOBIERNO MUNICIPAL DE LOJA 2013).</w:t>
      </w:r>
    </w:p>
    <w:p w:rsidR="00656154" w:rsidRDefault="00656154">
      <w:pPr>
        <w:spacing w:after="200" w:line="276" w:lineRule="auto"/>
        <w:rPr>
          <w:rFonts w:ascii="Arial" w:hAnsi="Arial" w:cs="Arial"/>
          <w:b/>
          <w:sz w:val="24"/>
          <w:szCs w:val="24"/>
        </w:rPr>
      </w:pPr>
      <w:r>
        <w:rPr>
          <w:rFonts w:ascii="Arial" w:hAnsi="Arial" w:cs="Arial"/>
          <w:b/>
          <w:sz w:val="24"/>
          <w:szCs w:val="24"/>
        </w:rPr>
        <w:br w:type="page"/>
      </w:r>
    </w:p>
    <w:p w:rsidR="001009B6" w:rsidRPr="00200880" w:rsidRDefault="001009B6" w:rsidP="00200880">
      <w:pPr>
        <w:pStyle w:val="Prrafodelista"/>
        <w:numPr>
          <w:ilvl w:val="0"/>
          <w:numId w:val="23"/>
        </w:numPr>
        <w:tabs>
          <w:tab w:val="left" w:pos="3215"/>
        </w:tabs>
        <w:spacing w:line="360" w:lineRule="auto"/>
        <w:jc w:val="center"/>
        <w:rPr>
          <w:rFonts w:ascii="Arial" w:hAnsi="Arial" w:cs="Arial"/>
          <w:b/>
          <w:sz w:val="24"/>
          <w:szCs w:val="24"/>
        </w:rPr>
      </w:pPr>
      <w:r w:rsidRPr="00200880">
        <w:rPr>
          <w:rFonts w:ascii="Arial" w:hAnsi="Arial" w:cs="Arial"/>
          <w:b/>
          <w:sz w:val="24"/>
          <w:szCs w:val="24"/>
        </w:rPr>
        <w:lastRenderedPageBreak/>
        <w:t>METODOLOG</w:t>
      </w:r>
      <w:r w:rsidR="00F67CE9" w:rsidRPr="00200880">
        <w:rPr>
          <w:rFonts w:ascii="Arial" w:hAnsi="Arial" w:cs="Arial"/>
          <w:b/>
          <w:sz w:val="24"/>
          <w:szCs w:val="24"/>
        </w:rPr>
        <w:t>Í</w:t>
      </w:r>
      <w:r w:rsidRPr="00200880">
        <w:rPr>
          <w:rFonts w:ascii="Arial" w:hAnsi="Arial" w:cs="Arial"/>
          <w:b/>
          <w:sz w:val="24"/>
          <w:szCs w:val="24"/>
        </w:rPr>
        <w:t>A E INSTRUMENTOS</w:t>
      </w:r>
    </w:p>
    <w:p w:rsidR="0015136A" w:rsidRDefault="0015136A" w:rsidP="001009B6">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p>
    <w:p w:rsidR="001760FE" w:rsidRDefault="001760FE" w:rsidP="00656154">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r w:rsidRPr="0015136A">
        <w:rPr>
          <w:rFonts w:ascii="Arial" w:hAnsi="Arial" w:cs="Arial"/>
          <w:color w:val="000000" w:themeColor="text1"/>
        </w:rPr>
        <w:t>El</w:t>
      </w:r>
      <w:r w:rsidR="00383316">
        <w:rPr>
          <w:rFonts w:ascii="Arial" w:hAnsi="Arial" w:cs="Arial"/>
          <w:color w:val="000000" w:themeColor="text1"/>
        </w:rPr>
        <w:t xml:space="preserve"> presente estudio fue de tipo </w:t>
      </w:r>
      <w:r w:rsidR="00383316" w:rsidRPr="00383316">
        <w:rPr>
          <w:rFonts w:ascii="Arial" w:hAnsi="Arial" w:cs="Arial"/>
          <w:b/>
          <w:color w:val="000000" w:themeColor="text1"/>
        </w:rPr>
        <w:t>C</w:t>
      </w:r>
      <w:r w:rsidRPr="00383316">
        <w:rPr>
          <w:rFonts w:ascii="Arial" w:hAnsi="Arial" w:cs="Arial"/>
          <w:b/>
          <w:color w:val="000000" w:themeColor="text1"/>
        </w:rPr>
        <w:t>uantitativo</w:t>
      </w:r>
      <w:r w:rsidR="00687ECC">
        <w:rPr>
          <w:rFonts w:ascii="Arial" w:hAnsi="Arial" w:cs="Arial"/>
          <w:b/>
          <w:color w:val="000000" w:themeColor="text1"/>
        </w:rPr>
        <w:t xml:space="preserve"> </w:t>
      </w:r>
      <w:r w:rsidR="00656154">
        <w:rPr>
          <w:rFonts w:ascii="Arial" w:hAnsi="Arial" w:cs="Arial"/>
          <w:color w:val="000000" w:themeColor="text1"/>
        </w:rPr>
        <w:t xml:space="preserve">ya </w:t>
      </w:r>
      <w:r w:rsidRPr="0015136A">
        <w:rPr>
          <w:rFonts w:ascii="Arial" w:hAnsi="Arial" w:cs="Arial"/>
          <w:color w:val="000000" w:themeColor="text1"/>
        </w:rPr>
        <w:t>que se det</w:t>
      </w:r>
      <w:r w:rsidR="00656154">
        <w:rPr>
          <w:rFonts w:ascii="Arial" w:hAnsi="Arial" w:cs="Arial"/>
          <w:color w:val="000000" w:themeColor="text1"/>
        </w:rPr>
        <w:t xml:space="preserve">erminó </w:t>
      </w:r>
      <w:r w:rsidRPr="0015136A">
        <w:rPr>
          <w:rFonts w:ascii="Arial" w:hAnsi="Arial" w:cs="Arial"/>
          <w:color w:val="000000" w:themeColor="text1"/>
        </w:rPr>
        <w:t>porcentualmente el estado de sal</w:t>
      </w:r>
      <w:r w:rsidR="0015136A" w:rsidRPr="0015136A">
        <w:rPr>
          <w:rFonts w:ascii="Arial" w:hAnsi="Arial" w:cs="Arial"/>
          <w:color w:val="000000" w:themeColor="text1"/>
        </w:rPr>
        <w:t>ud bucodental de los alumnos de lo</w:t>
      </w:r>
      <w:r w:rsidR="00383316">
        <w:rPr>
          <w:rFonts w:ascii="Arial" w:hAnsi="Arial" w:cs="Arial"/>
          <w:color w:val="000000" w:themeColor="text1"/>
        </w:rPr>
        <w:t>s centros educativos primarios</w:t>
      </w:r>
      <w:r w:rsidR="0015136A" w:rsidRPr="007B1B06">
        <w:rPr>
          <w:rFonts w:ascii="Arial" w:hAnsi="Arial" w:cs="Arial"/>
          <w:color w:val="000000" w:themeColor="text1"/>
        </w:rPr>
        <w:t>“</w:t>
      </w:r>
      <w:r w:rsidR="0015136A" w:rsidRPr="0015136A">
        <w:rPr>
          <w:rFonts w:ascii="Arial" w:hAnsi="Arial" w:cs="Arial"/>
          <w:color w:val="000000" w:themeColor="text1"/>
        </w:rPr>
        <w:t>Josefa Amelia Ortega” y “Santa Catalina</w:t>
      </w:r>
      <w:r w:rsidR="0015136A">
        <w:rPr>
          <w:rFonts w:ascii="Arial" w:hAnsi="Arial" w:cs="Arial"/>
          <w:color w:val="000000" w:themeColor="text1"/>
        </w:rPr>
        <w:t>”</w:t>
      </w:r>
      <w:r w:rsidR="0015136A" w:rsidRPr="0015136A">
        <w:rPr>
          <w:rFonts w:ascii="Arial" w:hAnsi="Arial" w:cs="Arial"/>
          <w:color w:val="000000" w:themeColor="text1"/>
        </w:rPr>
        <w:t xml:space="preserve"> de la parroquia San Lucas</w:t>
      </w:r>
      <w:r w:rsidR="00383316">
        <w:rPr>
          <w:rFonts w:ascii="Arial" w:hAnsi="Arial" w:cs="Arial"/>
          <w:color w:val="000000" w:themeColor="text1"/>
        </w:rPr>
        <w:t xml:space="preserve">; de tipo </w:t>
      </w:r>
      <w:r w:rsidR="00383316" w:rsidRPr="00383316">
        <w:rPr>
          <w:rFonts w:ascii="Arial" w:hAnsi="Arial" w:cs="Arial"/>
          <w:b/>
          <w:color w:val="000000" w:themeColor="text1"/>
        </w:rPr>
        <w:t>D</w:t>
      </w:r>
      <w:r w:rsidRPr="00383316">
        <w:rPr>
          <w:rFonts w:ascii="Arial" w:hAnsi="Arial" w:cs="Arial"/>
          <w:b/>
          <w:color w:val="000000" w:themeColor="text1"/>
        </w:rPr>
        <w:t>escriptivo</w:t>
      </w:r>
      <w:r w:rsidR="00687ECC">
        <w:rPr>
          <w:rFonts w:ascii="Arial" w:hAnsi="Arial" w:cs="Arial"/>
          <w:b/>
          <w:color w:val="000000" w:themeColor="text1"/>
        </w:rPr>
        <w:t xml:space="preserve"> </w:t>
      </w:r>
      <w:r w:rsidRPr="0015136A">
        <w:rPr>
          <w:rFonts w:ascii="Arial" w:hAnsi="Arial" w:cs="Arial"/>
          <w:color w:val="000000" w:themeColor="text1"/>
        </w:rPr>
        <w:t>porque nos ayudó a determinar la situación de las variables</w:t>
      </w:r>
      <w:r w:rsidR="00383316">
        <w:rPr>
          <w:rFonts w:ascii="Arial" w:hAnsi="Arial" w:cs="Arial"/>
          <w:color w:val="000000" w:themeColor="text1"/>
        </w:rPr>
        <w:t xml:space="preserve">; y de tipo </w:t>
      </w:r>
      <w:r w:rsidR="00656154">
        <w:rPr>
          <w:rFonts w:ascii="Arial" w:hAnsi="Arial" w:cs="Arial"/>
          <w:b/>
          <w:color w:val="000000" w:themeColor="text1"/>
        </w:rPr>
        <w:t>Transversal</w:t>
      </w:r>
      <w:r w:rsidR="00656154">
        <w:rPr>
          <w:rFonts w:ascii="Arial" w:hAnsi="Arial" w:cs="Arial"/>
          <w:color w:val="000000" w:themeColor="text1"/>
        </w:rPr>
        <w:t xml:space="preserve"> porque se estudió las variables que se encuentran afectando a la población investigada durante la aplicación de la Historia Clínica</w:t>
      </w:r>
    </w:p>
    <w:p w:rsidR="00383316" w:rsidRPr="0015136A" w:rsidRDefault="00383316" w:rsidP="0015136A">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p>
    <w:p w:rsidR="00383316" w:rsidRDefault="001760FE" w:rsidP="0015136A">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r w:rsidRPr="0015136A">
        <w:rPr>
          <w:rFonts w:ascii="Arial" w:hAnsi="Arial" w:cs="Arial"/>
          <w:color w:val="000000" w:themeColor="text1"/>
        </w:rPr>
        <w:t xml:space="preserve">El </w:t>
      </w:r>
      <w:r w:rsidRPr="00383316">
        <w:rPr>
          <w:rFonts w:ascii="Arial" w:hAnsi="Arial" w:cs="Arial"/>
          <w:b/>
          <w:color w:val="000000" w:themeColor="text1"/>
        </w:rPr>
        <w:t xml:space="preserve">Área </w:t>
      </w:r>
      <w:r w:rsidRPr="0015136A">
        <w:rPr>
          <w:rFonts w:ascii="Arial" w:hAnsi="Arial" w:cs="Arial"/>
          <w:color w:val="000000" w:themeColor="text1"/>
        </w:rPr>
        <w:t>de estudio con</w:t>
      </w:r>
      <w:r w:rsidR="0015136A" w:rsidRPr="0015136A">
        <w:rPr>
          <w:rFonts w:ascii="Arial" w:hAnsi="Arial" w:cs="Arial"/>
          <w:color w:val="000000" w:themeColor="text1"/>
        </w:rPr>
        <w:t>stituyó la Parroquia San Lucas</w:t>
      </w:r>
      <w:r w:rsidRPr="0015136A">
        <w:rPr>
          <w:rFonts w:ascii="Arial" w:hAnsi="Arial" w:cs="Arial"/>
          <w:color w:val="000000" w:themeColor="text1"/>
        </w:rPr>
        <w:t xml:space="preserve"> del cantón Loja. </w:t>
      </w:r>
      <w:r w:rsidR="0015136A" w:rsidRPr="007B1B06">
        <w:rPr>
          <w:rFonts w:ascii="Arial" w:hAnsi="Arial" w:cs="Arial"/>
          <w:color w:val="000000" w:themeColor="text1"/>
        </w:rPr>
        <w:t xml:space="preserve">El </w:t>
      </w:r>
      <w:r w:rsidR="0015136A" w:rsidRPr="00383316">
        <w:rPr>
          <w:rFonts w:ascii="Arial" w:hAnsi="Arial" w:cs="Arial"/>
          <w:b/>
          <w:color w:val="000000" w:themeColor="text1"/>
        </w:rPr>
        <w:t>universo</w:t>
      </w:r>
      <w:r w:rsidR="0015136A">
        <w:rPr>
          <w:rFonts w:ascii="Arial" w:hAnsi="Arial" w:cs="Arial"/>
          <w:color w:val="000000" w:themeColor="text1"/>
        </w:rPr>
        <w:t xml:space="preserve"> se encontr</w:t>
      </w:r>
      <w:r w:rsidR="00A5237E">
        <w:rPr>
          <w:rFonts w:ascii="Arial" w:hAnsi="Arial" w:cs="Arial"/>
          <w:color w:val="000000" w:themeColor="text1"/>
        </w:rPr>
        <w:t>ó conformado por 1574</w:t>
      </w:r>
      <w:r w:rsidR="0015136A">
        <w:rPr>
          <w:rFonts w:ascii="Arial" w:hAnsi="Arial" w:cs="Arial"/>
          <w:color w:val="000000" w:themeColor="text1"/>
        </w:rPr>
        <w:t xml:space="preserve"> estudiantes, de las escuelas</w:t>
      </w:r>
      <w:r w:rsidR="00383316">
        <w:rPr>
          <w:rFonts w:ascii="Arial" w:hAnsi="Arial" w:cs="Arial"/>
          <w:color w:val="000000" w:themeColor="text1"/>
        </w:rPr>
        <w:t xml:space="preserve">y colegios </w:t>
      </w:r>
      <w:r w:rsidR="00A5237E">
        <w:rPr>
          <w:rFonts w:ascii="Arial" w:hAnsi="Arial" w:cs="Arial"/>
          <w:color w:val="000000" w:themeColor="text1"/>
        </w:rPr>
        <w:t xml:space="preserve">de la parroquia rural </w:t>
      </w:r>
      <w:r w:rsidR="0015136A" w:rsidRPr="007B1B06">
        <w:rPr>
          <w:rFonts w:ascii="Arial" w:hAnsi="Arial" w:cs="Arial"/>
          <w:color w:val="000000" w:themeColor="text1"/>
        </w:rPr>
        <w:t xml:space="preserve">San Lucas del cantón Loja en el año 2013. La </w:t>
      </w:r>
      <w:r w:rsidR="0015136A" w:rsidRPr="00383316">
        <w:rPr>
          <w:rFonts w:ascii="Arial" w:hAnsi="Arial" w:cs="Arial"/>
          <w:b/>
          <w:color w:val="000000" w:themeColor="text1"/>
        </w:rPr>
        <w:t>muestra</w:t>
      </w:r>
      <w:r w:rsidR="0015136A">
        <w:rPr>
          <w:rFonts w:ascii="Arial" w:hAnsi="Arial" w:cs="Arial"/>
          <w:color w:val="000000" w:themeColor="text1"/>
        </w:rPr>
        <w:t>estuvo conformada por los 211 estudiantes de las escuelas“</w:t>
      </w:r>
      <w:r w:rsidR="0015136A" w:rsidRPr="0015136A">
        <w:rPr>
          <w:rFonts w:ascii="Arial" w:hAnsi="Arial" w:cs="Arial"/>
          <w:color w:val="000000" w:themeColor="text1"/>
        </w:rPr>
        <w:t>Josefa Amelia Ortega” y “Santa Catalina</w:t>
      </w:r>
      <w:r w:rsidR="0015136A" w:rsidRPr="007B1B06">
        <w:rPr>
          <w:rFonts w:ascii="Arial" w:hAnsi="Arial" w:cs="Arial"/>
          <w:color w:val="000000" w:themeColor="text1"/>
        </w:rPr>
        <w:t xml:space="preserve">” </w:t>
      </w:r>
    </w:p>
    <w:p w:rsidR="00A5237E" w:rsidRDefault="00A5237E" w:rsidP="0015136A">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p>
    <w:p w:rsidR="001760FE" w:rsidRDefault="001760FE" w:rsidP="0015136A">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r w:rsidRPr="0015136A">
        <w:rPr>
          <w:rFonts w:ascii="Arial" w:hAnsi="Arial" w:cs="Arial"/>
          <w:color w:val="000000" w:themeColor="text1"/>
        </w:rPr>
        <w:t xml:space="preserve">Dentro de los </w:t>
      </w:r>
      <w:r w:rsidRPr="00383316">
        <w:rPr>
          <w:rFonts w:ascii="Arial" w:hAnsi="Arial" w:cs="Arial"/>
          <w:b/>
          <w:color w:val="000000" w:themeColor="text1"/>
        </w:rPr>
        <w:t>criterios de inclusión</w:t>
      </w:r>
      <w:r w:rsidRPr="0015136A">
        <w:rPr>
          <w:rFonts w:ascii="Arial" w:hAnsi="Arial" w:cs="Arial"/>
          <w:color w:val="000000" w:themeColor="text1"/>
        </w:rPr>
        <w:t xml:space="preserve"> se encuentran los estudiantes que colaboraron en la recolección de los datos, y como </w:t>
      </w:r>
      <w:r w:rsidRPr="00314907">
        <w:rPr>
          <w:rFonts w:ascii="Arial" w:hAnsi="Arial" w:cs="Arial"/>
          <w:b/>
          <w:color w:val="000000" w:themeColor="text1"/>
        </w:rPr>
        <w:t>criterios de exclusión</w:t>
      </w:r>
      <w:r w:rsidRPr="0015136A">
        <w:rPr>
          <w:rFonts w:ascii="Arial" w:hAnsi="Arial" w:cs="Arial"/>
          <w:color w:val="000000" w:themeColor="text1"/>
        </w:rPr>
        <w:t xml:space="preserve"> los estudiantes que no colaboraron y  no asistieron. Los instrumentos fueron  la </w:t>
      </w:r>
      <w:r w:rsidR="00383316" w:rsidRPr="00383316">
        <w:rPr>
          <w:rFonts w:ascii="Arial" w:hAnsi="Arial" w:cs="Arial"/>
          <w:b/>
          <w:color w:val="000000" w:themeColor="text1"/>
        </w:rPr>
        <w:t>Historia Clínica Odontológica</w:t>
      </w:r>
      <w:r w:rsidRPr="0015136A">
        <w:rPr>
          <w:rFonts w:ascii="Arial" w:hAnsi="Arial" w:cs="Arial"/>
          <w:color w:val="000000" w:themeColor="text1"/>
        </w:rPr>
        <w:t xml:space="preserve">, y la </w:t>
      </w:r>
      <w:r w:rsidR="00383316" w:rsidRPr="00383316">
        <w:rPr>
          <w:rFonts w:ascii="Arial" w:hAnsi="Arial" w:cs="Arial"/>
          <w:b/>
          <w:color w:val="000000" w:themeColor="text1"/>
        </w:rPr>
        <w:t>E</w:t>
      </w:r>
      <w:r w:rsidRPr="00383316">
        <w:rPr>
          <w:rFonts w:ascii="Arial" w:hAnsi="Arial" w:cs="Arial"/>
          <w:b/>
          <w:color w:val="000000" w:themeColor="text1"/>
        </w:rPr>
        <w:t>ncuesta</w:t>
      </w:r>
      <w:r w:rsidR="00383316">
        <w:rPr>
          <w:rFonts w:ascii="Arial" w:hAnsi="Arial" w:cs="Arial"/>
          <w:color w:val="000000" w:themeColor="text1"/>
        </w:rPr>
        <w:t xml:space="preserve"> y l</w:t>
      </w:r>
      <w:r w:rsidR="00383316" w:rsidRPr="007B1B06">
        <w:rPr>
          <w:rFonts w:ascii="Arial" w:hAnsi="Arial" w:cs="Arial"/>
          <w:color w:val="000000" w:themeColor="text1"/>
        </w:rPr>
        <w:t>as técn</w:t>
      </w:r>
      <w:r w:rsidR="00383316">
        <w:rPr>
          <w:rFonts w:ascii="Arial" w:hAnsi="Arial" w:cs="Arial"/>
          <w:color w:val="000000" w:themeColor="text1"/>
        </w:rPr>
        <w:t xml:space="preserve">icas empleadas fueron la </w:t>
      </w:r>
      <w:r w:rsidR="00383316" w:rsidRPr="00383316">
        <w:rPr>
          <w:rFonts w:ascii="Arial" w:hAnsi="Arial" w:cs="Arial"/>
          <w:b/>
          <w:color w:val="000000" w:themeColor="text1"/>
        </w:rPr>
        <w:t>Observación</w:t>
      </w:r>
      <w:r w:rsidR="00383316">
        <w:rPr>
          <w:rFonts w:ascii="Arial" w:hAnsi="Arial" w:cs="Arial"/>
          <w:color w:val="000000" w:themeColor="text1"/>
        </w:rPr>
        <w:t xml:space="preserve"> y </w:t>
      </w:r>
      <w:r w:rsidR="00383316" w:rsidRPr="007B1B06">
        <w:rPr>
          <w:rFonts w:ascii="Arial" w:hAnsi="Arial" w:cs="Arial"/>
          <w:color w:val="000000" w:themeColor="text1"/>
        </w:rPr>
        <w:t xml:space="preserve">la </w:t>
      </w:r>
      <w:r w:rsidR="00383316" w:rsidRPr="00383316">
        <w:rPr>
          <w:rFonts w:ascii="Arial" w:hAnsi="Arial" w:cs="Arial"/>
          <w:b/>
          <w:color w:val="000000" w:themeColor="text1"/>
        </w:rPr>
        <w:t>Entrevista</w:t>
      </w:r>
      <w:r w:rsidR="00383316">
        <w:rPr>
          <w:rFonts w:ascii="Arial" w:hAnsi="Arial" w:cs="Arial"/>
          <w:color w:val="000000" w:themeColor="text1"/>
        </w:rPr>
        <w:t xml:space="preserve">. </w:t>
      </w:r>
      <w:r w:rsidRPr="0015136A">
        <w:rPr>
          <w:rFonts w:ascii="Arial" w:hAnsi="Arial" w:cs="Arial"/>
          <w:color w:val="000000" w:themeColor="text1"/>
        </w:rPr>
        <w:t xml:space="preserve">Dentro del </w:t>
      </w:r>
      <w:r w:rsidRPr="00314907">
        <w:rPr>
          <w:rFonts w:ascii="Arial" w:hAnsi="Arial" w:cs="Arial"/>
          <w:b/>
          <w:color w:val="000000" w:themeColor="text1"/>
        </w:rPr>
        <w:t>procedimiento</w:t>
      </w:r>
      <w:r w:rsidRPr="0015136A">
        <w:rPr>
          <w:rFonts w:ascii="Arial" w:hAnsi="Arial" w:cs="Arial"/>
          <w:color w:val="000000" w:themeColor="text1"/>
        </w:rPr>
        <w:t xml:space="preserve"> una vez obtenida la autorización por parte de los directores de las dos instituciones, se procedió a realizar las actividades de: diagnóstico y llenado de la encuesta a cada alumno, además se preguntó la forma de cepillado y por medio de un </w:t>
      </w:r>
      <w:proofErr w:type="spellStart"/>
      <w:r w:rsidRPr="0015136A">
        <w:rPr>
          <w:rFonts w:ascii="Arial" w:hAnsi="Arial" w:cs="Arial"/>
          <w:color w:val="000000" w:themeColor="text1"/>
        </w:rPr>
        <w:t>pantoma</w:t>
      </w:r>
      <w:proofErr w:type="spellEnd"/>
      <w:r w:rsidRPr="0015136A">
        <w:rPr>
          <w:rFonts w:ascii="Arial" w:hAnsi="Arial" w:cs="Arial"/>
          <w:color w:val="000000" w:themeColor="text1"/>
        </w:rPr>
        <w:t xml:space="preserve"> se le explicó cómo sería  la forma correcta, se dio charlas de salud oral y se concluyó con la entrega de pastas y cepillos. Todos estos procedimientos fueron avalados mediante evidencias fotográficas Los datos fueron  tabulados Microsoft Excel, mediante graficas estadísticas. En base a los resultados se formuló  conclusiones y recomendaciones y  finalmente se elaboró el trabajo final.</w:t>
      </w:r>
    </w:p>
    <w:p w:rsidR="0015136A" w:rsidRPr="0015136A" w:rsidRDefault="0015136A" w:rsidP="0015136A">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p>
    <w:p w:rsidR="0015136A" w:rsidRDefault="0015136A" w:rsidP="0015136A">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r w:rsidRPr="007B1B06">
        <w:rPr>
          <w:rFonts w:ascii="Arial" w:hAnsi="Arial" w:cs="Arial"/>
          <w:color w:val="000000" w:themeColor="text1"/>
        </w:rPr>
        <w:t xml:space="preserve">Los </w:t>
      </w:r>
      <w:r w:rsidRPr="00314907">
        <w:rPr>
          <w:rFonts w:ascii="Arial" w:hAnsi="Arial" w:cs="Arial"/>
          <w:b/>
          <w:color w:val="000000" w:themeColor="text1"/>
        </w:rPr>
        <w:t>recursos humanos</w:t>
      </w:r>
      <w:r w:rsidRPr="007B1B06">
        <w:rPr>
          <w:rFonts w:ascii="Arial" w:hAnsi="Arial" w:cs="Arial"/>
          <w:color w:val="000000" w:themeColor="text1"/>
        </w:rPr>
        <w:t xml:space="preserve"> estuvieron conformados: Directora de la Carrera de Odontología Dra. Especialista </w:t>
      </w:r>
      <w:proofErr w:type="spellStart"/>
      <w:r w:rsidRPr="007B1B06">
        <w:rPr>
          <w:rFonts w:ascii="Arial" w:hAnsi="Arial" w:cs="Arial"/>
          <w:color w:val="000000" w:themeColor="text1"/>
        </w:rPr>
        <w:t>Tannya</w:t>
      </w:r>
      <w:proofErr w:type="spellEnd"/>
      <w:r w:rsidR="00687ECC">
        <w:rPr>
          <w:rFonts w:ascii="Arial" w:hAnsi="Arial" w:cs="Arial"/>
          <w:color w:val="000000" w:themeColor="text1"/>
        </w:rPr>
        <w:t xml:space="preserve"> </w:t>
      </w:r>
      <w:proofErr w:type="spellStart"/>
      <w:r w:rsidRPr="007B1B06">
        <w:rPr>
          <w:rFonts w:ascii="Arial" w:hAnsi="Arial" w:cs="Arial"/>
          <w:color w:val="000000" w:themeColor="text1"/>
        </w:rPr>
        <w:t>Valarezo</w:t>
      </w:r>
      <w:proofErr w:type="spellEnd"/>
      <w:r w:rsidRPr="007B1B06">
        <w:rPr>
          <w:rFonts w:ascii="Arial" w:hAnsi="Arial" w:cs="Arial"/>
          <w:color w:val="000000" w:themeColor="text1"/>
        </w:rPr>
        <w:t>; Tutor: Dr. Especialista Fr</w:t>
      </w:r>
      <w:r>
        <w:rPr>
          <w:rFonts w:ascii="Arial" w:hAnsi="Arial" w:cs="Arial"/>
          <w:color w:val="000000" w:themeColor="text1"/>
        </w:rPr>
        <w:t xml:space="preserve">anklin </w:t>
      </w:r>
      <w:r>
        <w:rPr>
          <w:rFonts w:ascii="Arial" w:hAnsi="Arial" w:cs="Arial"/>
          <w:color w:val="000000" w:themeColor="text1"/>
        </w:rPr>
        <w:lastRenderedPageBreak/>
        <w:t xml:space="preserve">Quinche; </w:t>
      </w:r>
      <w:proofErr w:type="spellStart"/>
      <w:r>
        <w:rPr>
          <w:rFonts w:ascii="Arial" w:hAnsi="Arial" w:cs="Arial"/>
          <w:color w:val="000000" w:themeColor="text1"/>
        </w:rPr>
        <w:t>Jhandry</w:t>
      </w:r>
      <w:proofErr w:type="spellEnd"/>
      <w:r>
        <w:rPr>
          <w:rFonts w:ascii="Arial" w:hAnsi="Arial" w:cs="Arial"/>
          <w:color w:val="000000" w:themeColor="text1"/>
        </w:rPr>
        <w:t xml:space="preserve"> Agustín Cuenca Espinoza egresado</w:t>
      </w:r>
      <w:r w:rsidRPr="007B1B06">
        <w:rPr>
          <w:rFonts w:ascii="Arial" w:hAnsi="Arial" w:cs="Arial"/>
          <w:color w:val="000000" w:themeColor="text1"/>
        </w:rPr>
        <w:t xml:space="preserve"> de la carrera de Odontología año 2013. Personal administrativo, estudiantes y padres de familia de los centros educativos secundarios de la parroquia rural San Lucas del cantón Loja. Los recursos físicos son los establecimientos educativos “</w:t>
      </w:r>
      <w:r w:rsidRPr="0015136A">
        <w:rPr>
          <w:rFonts w:ascii="Arial" w:hAnsi="Arial" w:cs="Arial"/>
          <w:color w:val="000000" w:themeColor="text1"/>
        </w:rPr>
        <w:t>Josefa Amelia Ortega” y “Santa Catalina</w:t>
      </w:r>
      <w:r w:rsidRPr="007B1B06">
        <w:rPr>
          <w:rFonts w:ascii="Arial" w:hAnsi="Arial" w:cs="Arial"/>
          <w:color w:val="000000" w:themeColor="text1"/>
        </w:rPr>
        <w:t xml:space="preserve">”. </w:t>
      </w:r>
    </w:p>
    <w:p w:rsidR="001009B6" w:rsidRPr="0015136A" w:rsidRDefault="001009B6" w:rsidP="001009B6">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p>
    <w:p w:rsidR="009C4CED" w:rsidRDefault="001009B6" w:rsidP="001009B6">
      <w:pPr>
        <w:pStyle w:val="NormalWeb"/>
        <w:shd w:val="clear" w:color="auto" w:fill="FFFFFF"/>
        <w:tabs>
          <w:tab w:val="left" w:pos="142"/>
        </w:tabs>
        <w:spacing w:before="0" w:beforeAutospacing="0" w:after="0" w:afterAutospacing="0" w:line="360" w:lineRule="auto"/>
        <w:jc w:val="both"/>
        <w:rPr>
          <w:rFonts w:ascii="Arial" w:hAnsi="Arial" w:cs="Arial"/>
          <w:color w:val="000000" w:themeColor="text1"/>
        </w:rPr>
      </w:pPr>
      <w:r w:rsidRPr="007B1B06">
        <w:rPr>
          <w:rFonts w:ascii="Arial" w:hAnsi="Arial" w:cs="Arial"/>
          <w:color w:val="000000" w:themeColor="text1"/>
        </w:rPr>
        <w:t xml:space="preserve">Y los </w:t>
      </w:r>
      <w:r w:rsidRPr="00314907">
        <w:rPr>
          <w:rFonts w:ascii="Arial" w:hAnsi="Arial" w:cs="Arial"/>
          <w:b/>
          <w:color w:val="000000" w:themeColor="text1"/>
        </w:rPr>
        <w:t>recursos materiales</w:t>
      </w:r>
      <w:r w:rsidRPr="007B1B06">
        <w:rPr>
          <w:rFonts w:ascii="Arial" w:hAnsi="Arial" w:cs="Arial"/>
          <w:color w:val="000000" w:themeColor="text1"/>
        </w:rPr>
        <w:t xml:space="preserve"> empleados en la presente investigación consistieron en: Set de diagnóstico (espejo, explorador, pinza algodonera), Materiales de bioseguridad, Historia clínicas, Encuestas, Material didáctico, Cámara fotográfica, Computador</w:t>
      </w:r>
      <w:r>
        <w:rPr>
          <w:rFonts w:ascii="Arial" w:hAnsi="Arial" w:cs="Arial"/>
          <w:color w:val="000000" w:themeColor="text1"/>
        </w:rPr>
        <w:t>a, Materiales de escritorio, 211 cepillos dentales, 211</w:t>
      </w:r>
      <w:r w:rsidRPr="007B1B06">
        <w:rPr>
          <w:rFonts w:ascii="Arial" w:hAnsi="Arial" w:cs="Arial"/>
          <w:color w:val="000000" w:themeColor="text1"/>
        </w:rPr>
        <w:t xml:space="preserve"> pastas dentales</w:t>
      </w:r>
      <w:r w:rsidR="00F67CE9">
        <w:rPr>
          <w:rFonts w:ascii="Arial" w:hAnsi="Arial" w:cs="Arial"/>
          <w:color w:val="000000" w:themeColor="text1"/>
        </w:rPr>
        <w:t>.</w:t>
      </w:r>
    </w:p>
    <w:p w:rsidR="001760FE" w:rsidRDefault="001760FE" w:rsidP="009C4CED">
      <w:pPr>
        <w:spacing w:after="200" w:line="276" w:lineRule="auto"/>
        <w:rPr>
          <w:rFonts w:ascii="Arial" w:hAnsi="Arial" w:cs="Arial"/>
          <w:color w:val="000000" w:themeColor="text1"/>
        </w:rPr>
      </w:pPr>
    </w:p>
    <w:p w:rsidR="001760FE" w:rsidRDefault="001760FE" w:rsidP="009C4CED">
      <w:pPr>
        <w:spacing w:after="200" w:line="276" w:lineRule="auto"/>
        <w:rPr>
          <w:rFonts w:ascii="Arial" w:hAnsi="Arial" w:cs="Arial"/>
          <w:color w:val="000000" w:themeColor="text1"/>
        </w:rPr>
        <w:sectPr w:rsidR="001760FE" w:rsidSect="00615E1B">
          <w:pgSz w:w="11907" w:h="16839" w:code="9"/>
          <w:pgMar w:top="1701" w:right="1418" w:bottom="1134" w:left="1985" w:header="709" w:footer="709" w:gutter="0"/>
          <w:pgNumType w:start="7"/>
          <w:cols w:space="708"/>
          <w:docGrid w:linePitch="360"/>
        </w:sectPr>
      </w:pPr>
    </w:p>
    <w:p w:rsidR="00855231" w:rsidRPr="00527D27" w:rsidRDefault="00CF362E" w:rsidP="001009B6">
      <w:pPr>
        <w:pStyle w:val="Prrafodelista"/>
        <w:numPr>
          <w:ilvl w:val="0"/>
          <w:numId w:val="23"/>
        </w:numPr>
        <w:tabs>
          <w:tab w:val="left" w:pos="142"/>
        </w:tabs>
        <w:spacing w:line="360" w:lineRule="auto"/>
        <w:jc w:val="center"/>
        <w:rPr>
          <w:rFonts w:ascii="Arial" w:hAnsi="Arial" w:cs="Arial"/>
          <w:b/>
          <w:sz w:val="24"/>
          <w:szCs w:val="24"/>
        </w:rPr>
      </w:pPr>
      <w:r w:rsidRPr="00527D27">
        <w:rPr>
          <w:rFonts w:ascii="Arial" w:hAnsi="Arial" w:cs="Arial"/>
          <w:b/>
          <w:sz w:val="24"/>
          <w:szCs w:val="24"/>
        </w:rPr>
        <w:lastRenderedPageBreak/>
        <w:t>RESULTADOS</w:t>
      </w:r>
    </w:p>
    <w:p w:rsidR="0074516F" w:rsidRDefault="0074516F" w:rsidP="00603054">
      <w:pPr>
        <w:tabs>
          <w:tab w:val="left" w:pos="142"/>
        </w:tabs>
        <w:spacing w:line="48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527D27">
        <w:rPr>
          <w:rFonts w:ascii="Arial" w:hAnsi="Arial" w:cs="Arial"/>
          <w:sz w:val="24"/>
          <w:szCs w:val="24"/>
        </w:rPr>
        <w:t xml:space="preserve">GRAFICA 1.- </w:t>
      </w:r>
      <w:r w:rsidRPr="00527D27">
        <w:rPr>
          <w:rFonts w:ascii="Arial" w:hAnsi="Arial" w:cs="Arial"/>
          <w:b/>
          <w:sz w:val="24"/>
          <w:szCs w:val="24"/>
        </w:rPr>
        <w:t>PRESENCIA DE CARIES</w:t>
      </w:r>
      <w:r>
        <w:rPr>
          <w:rFonts w:ascii="Arial" w:hAnsi="Arial" w:cs="Arial"/>
          <w:b/>
          <w:sz w:val="24"/>
          <w:szCs w:val="24"/>
        </w:rPr>
        <w:t xml:space="preserve">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527D27" w:rsidRDefault="003C57FF" w:rsidP="003C57FF">
      <w:pPr>
        <w:tabs>
          <w:tab w:val="left" w:pos="142"/>
        </w:tabs>
        <w:spacing w:after="0" w:line="360" w:lineRule="auto"/>
        <w:jc w:val="both"/>
        <w:rPr>
          <w:rFonts w:ascii="Arial" w:hAnsi="Arial" w:cs="Arial"/>
          <w:b/>
          <w:sz w:val="24"/>
          <w:szCs w:val="24"/>
        </w:rPr>
      </w:pPr>
    </w:p>
    <w:p w:rsidR="003C57FF" w:rsidRPr="00527D27" w:rsidRDefault="003C57FF" w:rsidP="003C57FF">
      <w:pPr>
        <w:tabs>
          <w:tab w:val="left" w:pos="142"/>
        </w:tabs>
        <w:spacing w:after="0" w:line="360" w:lineRule="auto"/>
        <w:jc w:val="center"/>
        <w:rPr>
          <w:rFonts w:ascii="Arial" w:hAnsi="Arial" w:cs="Arial"/>
          <w:sz w:val="24"/>
          <w:szCs w:val="24"/>
        </w:rPr>
      </w:pPr>
      <w:r w:rsidRPr="00527D27">
        <w:rPr>
          <w:noProof/>
          <w:lang w:eastAsia="es-ES"/>
        </w:rPr>
        <w:drawing>
          <wp:inline distT="0" distB="0" distL="0" distR="0">
            <wp:extent cx="4572000" cy="2743200"/>
            <wp:effectExtent l="0" t="0" r="19050" b="1905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C57FF" w:rsidRPr="00527D27" w:rsidRDefault="003C57FF" w:rsidP="003C57FF">
      <w:pPr>
        <w:tabs>
          <w:tab w:val="left" w:pos="142"/>
        </w:tabs>
        <w:spacing w:after="0" w:line="360" w:lineRule="auto"/>
        <w:jc w:val="both"/>
        <w:rPr>
          <w:rFonts w:ascii="Arial" w:hAnsi="Arial" w:cs="Arial"/>
          <w:sz w:val="16"/>
          <w:szCs w:val="16"/>
        </w:rPr>
      </w:pPr>
      <w:r w:rsidRPr="00527D27">
        <w:rPr>
          <w:rFonts w:ascii="Arial" w:hAnsi="Arial" w:cs="Arial"/>
          <w:b/>
          <w:sz w:val="16"/>
          <w:szCs w:val="16"/>
        </w:rPr>
        <w:t xml:space="preserve">FUENTE: </w:t>
      </w:r>
      <w:r w:rsidRPr="00527D27">
        <w:rPr>
          <w:rFonts w:ascii="Arial" w:hAnsi="Arial" w:cs="Arial"/>
          <w:sz w:val="16"/>
          <w:szCs w:val="16"/>
        </w:rPr>
        <w:t>Estudiantes de las escuelas “Josefa Amelia Ortega” y “Santa Catalina”</w:t>
      </w:r>
    </w:p>
    <w:p w:rsidR="003C57FF" w:rsidRPr="00527D27" w:rsidRDefault="003C57FF" w:rsidP="003C57FF">
      <w:pPr>
        <w:tabs>
          <w:tab w:val="left" w:pos="142"/>
        </w:tabs>
        <w:spacing w:after="0" w:line="360" w:lineRule="auto"/>
        <w:jc w:val="both"/>
        <w:rPr>
          <w:rFonts w:ascii="Arial" w:hAnsi="Arial" w:cs="Arial"/>
          <w:sz w:val="16"/>
          <w:szCs w:val="16"/>
        </w:rPr>
      </w:pPr>
      <w:r w:rsidRPr="00527D27">
        <w:rPr>
          <w:rFonts w:ascii="Arial" w:hAnsi="Arial" w:cs="Arial"/>
          <w:b/>
          <w:sz w:val="16"/>
          <w:szCs w:val="16"/>
        </w:rPr>
        <w:t xml:space="preserve">AUTOR: </w:t>
      </w:r>
      <w:proofErr w:type="spellStart"/>
      <w:r w:rsidRPr="00527D27">
        <w:rPr>
          <w:rFonts w:ascii="Arial" w:hAnsi="Arial" w:cs="Arial"/>
          <w:sz w:val="16"/>
          <w:szCs w:val="16"/>
        </w:rPr>
        <w:t>Jhandry</w:t>
      </w:r>
      <w:proofErr w:type="spellEnd"/>
      <w:r w:rsidR="00687ECC">
        <w:rPr>
          <w:rFonts w:ascii="Arial" w:hAnsi="Arial" w:cs="Arial"/>
          <w:sz w:val="16"/>
          <w:szCs w:val="16"/>
        </w:rPr>
        <w:t xml:space="preserve"> </w:t>
      </w:r>
      <w:r w:rsidRPr="00527D27">
        <w:rPr>
          <w:rFonts w:ascii="Arial" w:hAnsi="Arial" w:cs="Arial"/>
          <w:sz w:val="16"/>
          <w:szCs w:val="16"/>
        </w:rPr>
        <w:t>Agustín Cuenca Espinoza</w:t>
      </w:r>
    </w:p>
    <w:p w:rsidR="003C57FF" w:rsidRPr="00527D27" w:rsidRDefault="003C57FF" w:rsidP="003C57FF">
      <w:pPr>
        <w:tabs>
          <w:tab w:val="left" w:pos="142"/>
        </w:tabs>
        <w:spacing w:after="0" w:line="360" w:lineRule="auto"/>
        <w:jc w:val="both"/>
        <w:rPr>
          <w:rFonts w:ascii="Arial" w:hAnsi="Arial" w:cs="Arial"/>
          <w:sz w:val="20"/>
          <w:szCs w:val="20"/>
        </w:rPr>
      </w:pPr>
    </w:p>
    <w:p w:rsidR="003C57FF" w:rsidRPr="00527D27" w:rsidRDefault="003C57FF" w:rsidP="003C57FF">
      <w:pPr>
        <w:tabs>
          <w:tab w:val="left" w:pos="142"/>
        </w:tabs>
        <w:spacing w:after="0" w:line="360" w:lineRule="auto"/>
        <w:jc w:val="both"/>
        <w:rPr>
          <w:rFonts w:ascii="Arial" w:hAnsi="Arial" w:cs="Arial"/>
          <w:b/>
          <w:sz w:val="24"/>
          <w:szCs w:val="24"/>
        </w:rPr>
      </w:pPr>
      <w:r w:rsidRPr="00527D27">
        <w:rPr>
          <w:rFonts w:ascii="Arial" w:hAnsi="Arial" w:cs="Arial"/>
          <w:b/>
          <w:sz w:val="24"/>
          <w:szCs w:val="24"/>
        </w:rPr>
        <w:t xml:space="preserve">INTERPRETACIÓN: </w:t>
      </w:r>
    </w:p>
    <w:p w:rsidR="003C57FF" w:rsidRPr="0074516F" w:rsidRDefault="003C57FF" w:rsidP="003C57FF">
      <w:pPr>
        <w:tabs>
          <w:tab w:val="left" w:pos="142"/>
        </w:tabs>
        <w:spacing w:after="0" w:line="360" w:lineRule="auto"/>
        <w:jc w:val="both"/>
        <w:rPr>
          <w:rFonts w:ascii="Arial" w:hAnsi="Arial" w:cs="Arial"/>
          <w:b/>
          <w:sz w:val="24"/>
          <w:szCs w:val="24"/>
        </w:rPr>
      </w:pPr>
      <w:r w:rsidRPr="00527D27">
        <w:rPr>
          <w:rFonts w:ascii="Arial" w:hAnsi="Arial" w:cs="Arial"/>
          <w:sz w:val="24"/>
          <w:szCs w:val="24"/>
        </w:rPr>
        <w:t xml:space="preserve">En la siguiente grafica podemos apreciar que </w:t>
      </w:r>
      <w:r>
        <w:rPr>
          <w:rFonts w:ascii="Arial" w:hAnsi="Arial" w:cs="Arial"/>
          <w:sz w:val="24"/>
          <w:szCs w:val="24"/>
        </w:rPr>
        <w:t xml:space="preserve">el </w:t>
      </w:r>
      <w:r w:rsidRPr="00527D27">
        <w:rPr>
          <w:rFonts w:ascii="Arial" w:hAnsi="Arial" w:cs="Arial"/>
          <w:sz w:val="24"/>
          <w:szCs w:val="24"/>
        </w:rPr>
        <w:t xml:space="preserve">88,6% </w:t>
      </w:r>
      <w:r>
        <w:rPr>
          <w:rFonts w:ascii="Arial" w:hAnsi="Arial" w:cs="Arial"/>
          <w:sz w:val="24"/>
          <w:szCs w:val="24"/>
        </w:rPr>
        <w:t>presenta caries de los 211 menores que fueron examinados en las respectivas escuelas y un 11,4% no la presentaron.</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2.- </w:t>
      </w:r>
      <w:r w:rsidRPr="0074516F">
        <w:rPr>
          <w:rFonts w:ascii="Arial" w:hAnsi="Arial" w:cs="Arial"/>
          <w:b/>
          <w:sz w:val="24"/>
          <w:szCs w:val="24"/>
        </w:rPr>
        <w:t xml:space="preserve">ALTERACIONES DENTALES </w:t>
      </w:r>
      <w:r>
        <w:rPr>
          <w:rFonts w:ascii="Arial" w:hAnsi="Arial" w:cs="Arial"/>
          <w:b/>
          <w:sz w:val="24"/>
          <w:szCs w:val="24"/>
        </w:rPr>
        <w:t xml:space="preserve">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r>
        <w:rPr>
          <w:noProof/>
          <w:lang w:eastAsia="es-ES"/>
        </w:rPr>
        <w:drawing>
          <wp:inline distT="0" distB="0" distL="0" distR="0">
            <wp:extent cx="4572000" cy="2743200"/>
            <wp:effectExtent l="0" t="0" r="19050" b="1905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Se puede apreciar en la gráfica que el</w:t>
      </w:r>
      <w:r w:rsidRPr="0074516F">
        <w:rPr>
          <w:rFonts w:ascii="Arial" w:hAnsi="Arial" w:cs="Arial"/>
          <w:sz w:val="24"/>
        </w:rPr>
        <w:t xml:space="preserve"> 93,8% </w:t>
      </w:r>
      <w:r>
        <w:rPr>
          <w:rFonts w:ascii="Arial" w:hAnsi="Arial" w:cs="Arial"/>
          <w:sz w:val="24"/>
        </w:rPr>
        <w:t xml:space="preserve">de los 211 examinados </w:t>
      </w:r>
      <w:r w:rsidRPr="0074516F">
        <w:rPr>
          <w:rFonts w:ascii="Arial" w:hAnsi="Arial" w:cs="Arial"/>
          <w:sz w:val="24"/>
        </w:rPr>
        <w:t>no presenta ninguna</w:t>
      </w:r>
      <w:r>
        <w:rPr>
          <w:rFonts w:ascii="Arial" w:hAnsi="Arial" w:cs="Arial"/>
          <w:sz w:val="24"/>
        </w:rPr>
        <w:t xml:space="preserve"> alteración dental, mientras que el 2.8%  presenta</w:t>
      </w:r>
      <w:r w:rsidRPr="0074516F">
        <w:rPr>
          <w:rFonts w:ascii="Arial" w:hAnsi="Arial" w:cs="Arial"/>
          <w:sz w:val="24"/>
        </w:rPr>
        <w:t xml:space="preserve"> alteraciones dentales de número</w:t>
      </w:r>
      <w:r>
        <w:rPr>
          <w:rFonts w:ascii="Arial" w:hAnsi="Arial" w:cs="Arial"/>
          <w:sz w:val="24"/>
        </w:rPr>
        <w:t xml:space="preserve"> y  2,4% presentan alteraciones de estructura.</w:t>
      </w: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3.-  </w:t>
      </w:r>
      <w:r>
        <w:rPr>
          <w:rFonts w:ascii="Arial" w:hAnsi="Arial" w:cs="Arial"/>
          <w:b/>
          <w:sz w:val="24"/>
          <w:szCs w:val="24"/>
        </w:rPr>
        <w:t xml:space="preserve">ALTERACIONES GINGIVALES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r w:rsidRPr="00063725">
        <w:rPr>
          <w:noProof/>
          <w:shd w:val="clear" w:color="auto" w:fill="00B050"/>
          <w:lang w:eastAsia="es-ES"/>
        </w:rPr>
        <w:drawing>
          <wp:inline distT="0" distB="0" distL="0" distR="0">
            <wp:extent cx="4572000" cy="2743200"/>
            <wp:effectExtent l="0" t="0" r="19050" b="1905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L</w:t>
      </w:r>
      <w:r w:rsidRPr="0074516F">
        <w:rPr>
          <w:rFonts w:ascii="Arial" w:hAnsi="Arial" w:cs="Arial"/>
          <w:sz w:val="24"/>
        </w:rPr>
        <w:t>a gráfica no</w:t>
      </w:r>
      <w:r>
        <w:rPr>
          <w:rFonts w:ascii="Arial" w:hAnsi="Arial" w:cs="Arial"/>
          <w:sz w:val="24"/>
        </w:rPr>
        <w:t>s muestra que en un 69,2% de los 211 examinados de las escuelas en los que se realizó la investigación presentan</w:t>
      </w:r>
      <w:r w:rsidRPr="0074516F">
        <w:rPr>
          <w:rFonts w:ascii="Arial" w:hAnsi="Arial" w:cs="Arial"/>
          <w:sz w:val="24"/>
        </w:rPr>
        <w:t xml:space="preserve"> inflamación g</w:t>
      </w:r>
      <w:r>
        <w:rPr>
          <w:rFonts w:ascii="Arial" w:hAnsi="Arial" w:cs="Arial"/>
          <w:sz w:val="24"/>
        </w:rPr>
        <w:t>ingival,</w:t>
      </w:r>
      <w:r w:rsidRPr="0074516F">
        <w:rPr>
          <w:rFonts w:ascii="Arial" w:hAnsi="Arial" w:cs="Arial"/>
          <w:sz w:val="24"/>
        </w:rPr>
        <w:t>6,2%</w:t>
      </w:r>
      <w:r>
        <w:rPr>
          <w:rFonts w:ascii="Arial" w:hAnsi="Arial" w:cs="Arial"/>
          <w:sz w:val="24"/>
        </w:rPr>
        <w:t xml:space="preserve"> presentan recesión gingival y 46,9% presentan </w:t>
      </w:r>
      <w:r w:rsidRPr="0074516F">
        <w:rPr>
          <w:rFonts w:ascii="Arial" w:hAnsi="Arial" w:cs="Arial"/>
          <w:sz w:val="24"/>
        </w:rPr>
        <w:t>sangrado</w:t>
      </w:r>
      <w:r>
        <w:rPr>
          <w:rFonts w:ascii="Arial" w:hAnsi="Arial" w:cs="Arial"/>
          <w:sz w:val="24"/>
        </w:rPr>
        <w:t xml:space="preserve"> gingival</w:t>
      </w:r>
      <w:r w:rsidRPr="0074516F">
        <w:rPr>
          <w:rFonts w:ascii="Arial" w:hAnsi="Arial" w:cs="Arial"/>
          <w:sz w:val="24"/>
        </w:rPr>
        <w:t>.</w:t>
      </w: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Default="003C57FF" w:rsidP="003C57FF">
      <w:pPr>
        <w:tabs>
          <w:tab w:val="left" w:pos="142"/>
        </w:tabs>
        <w:spacing w:after="0" w:line="360" w:lineRule="auto"/>
        <w:jc w:val="both"/>
        <w:rPr>
          <w:rFonts w:ascii="Arial" w:hAnsi="Arial" w:cs="Arial"/>
          <w:b/>
          <w:sz w:val="24"/>
          <w:szCs w:val="24"/>
        </w:rPr>
      </w:pPr>
      <w:r>
        <w:rPr>
          <w:rFonts w:ascii="Arial" w:hAnsi="Arial" w:cs="Arial"/>
          <w:sz w:val="24"/>
          <w:szCs w:val="24"/>
        </w:rPr>
        <w:br w:type="page"/>
      </w:r>
      <w:r w:rsidRPr="0074516F">
        <w:rPr>
          <w:rFonts w:ascii="Arial" w:hAnsi="Arial" w:cs="Arial"/>
          <w:sz w:val="24"/>
          <w:szCs w:val="24"/>
        </w:rPr>
        <w:lastRenderedPageBreak/>
        <w:t xml:space="preserve">GRAFICA 4.- </w:t>
      </w:r>
      <w:r w:rsidRPr="0074516F">
        <w:rPr>
          <w:rFonts w:ascii="Arial" w:hAnsi="Arial" w:cs="Arial"/>
          <w:b/>
          <w:sz w:val="24"/>
          <w:szCs w:val="24"/>
        </w:rPr>
        <w:t>MAL</w:t>
      </w:r>
      <w:r>
        <w:rPr>
          <w:rFonts w:ascii="Arial" w:hAnsi="Arial" w:cs="Arial"/>
          <w:b/>
          <w:sz w:val="24"/>
          <w:szCs w:val="24"/>
        </w:rPr>
        <w:t xml:space="preserve">OCLUSION EN DENTICION TEMPORAL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510C7E" w:rsidRPr="0074516F" w:rsidRDefault="00510C7E"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r>
        <w:rPr>
          <w:noProof/>
          <w:lang w:eastAsia="es-ES"/>
        </w:rPr>
        <w:drawing>
          <wp:inline distT="0" distB="0" distL="0" distR="0">
            <wp:extent cx="4572000" cy="2743200"/>
            <wp:effectExtent l="0" t="0" r="19050" b="1905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sidRPr="0074516F">
        <w:rPr>
          <w:rFonts w:ascii="Arial" w:hAnsi="Arial" w:cs="Arial"/>
          <w:sz w:val="24"/>
        </w:rPr>
        <w:t xml:space="preserve">En la </w:t>
      </w:r>
      <w:r>
        <w:rPr>
          <w:rFonts w:ascii="Arial" w:hAnsi="Arial" w:cs="Arial"/>
          <w:sz w:val="24"/>
        </w:rPr>
        <w:t xml:space="preserve">representación gráfica </w:t>
      </w:r>
      <w:r w:rsidRPr="0074516F">
        <w:rPr>
          <w:rFonts w:ascii="Arial" w:hAnsi="Arial" w:cs="Arial"/>
          <w:sz w:val="24"/>
        </w:rPr>
        <w:t xml:space="preserve">se observa </w:t>
      </w:r>
      <w:r>
        <w:rPr>
          <w:rFonts w:ascii="Arial" w:hAnsi="Arial" w:cs="Arial"/>
          <w:sz w:val="24"/>
        </w:rPr>
        <w:t>que de</w:t>
      </w:r>
      <w:r w:rsidRPr="0074516F">
        <w:rPr>
          <w:rFonts w:ascii="Arial" w:hAnsi="Arial" w:cs="Arial"/>
          <w:sz w:val="24"/>
        </w:rPr>
        <w:t xml:space="preserve"> la presencia de mal oclusión dental en la dentición temporal</w:t>
      </w:r>
      <w:r>
        <w:rPr>
          <w:rFonts w:ascii="Arial" w:hAnsi="Arial" w:cs="Arial"/>
          <w:sz w:val="24"/>
        </w:rPr>
        <w:t xml:space="preserve">, se presenta  59,1% con   escalón </w:t>
      </w:r>
      <w:proofErr w:type="spellStart"/>
      <w:r>
        <w:rPr>
          <w:rFonts w:ascii="Arial" w:hAnsi="Arial" w:cs="Arial"/>
          <w:sz w:val="24"/>
        </w:rPr>
        <w:t>mesial</w:t>
      </w:r>
      <w:proofErr w:type="spellEnd"/>
      <w:r>
        <w:rPr>
          <w:rFonts w:ascii="Arial" w:hAnsi="Arial" w:cs="Arial"/>
          <w:sz w:val="24"/>
        </w:rPr>
        <w:t>, un 25,8%</w:t>
      </w:r>
      <w:r w:rsidRPr="0074516F">
        <w:rPr>
          <w:rFonts w:ascii="Arial" w:hAnsi="Arial" w:cs="Arial"/>
          <w:sz w:val="24"/>
        </w:rPr>
        <w:t xml:space="preserve"> plano termi</w:t>
      </w:r>
      <w:r>
        <w:rPr>
          <w:rFonts w:ascii="Arial" w:hAnsi="Arial" w:cs="Arial"/>
          <w:sz w:val="24"/>
        </w:rPr>
        <w:t>nal recto y un 15,2%presentan escalón distal del total de los examinados.</w:t>
      </w: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5.- </w:t>
      </w:r>
      <w:r w:rsidRPr="0074516F">
        <w:rPr>
          <w:rFonts w:ascii="Arial" w:hAnsi="Arial" w:cs="Arial"/>
          <w:b/>
          <w:sz w:val="24"/>
          <w:szCs w:val="24"/>
        </w:rPr>
        <w:t xml:space="preserve">MALOCLUSION EN DENTICION PERMANENTE </w:t>
      </w:r>
      <w:r>
        <w:rPr>
          <w:rFonts w:ascii="Arial" w:hAnsi="Arial" w:cs="Arial"/>
          <w:b/>
          <w:sz w:val="24"/>
          <w:szCs w:val="24"/>
        </w:rPr>
        <w:t xml:space="preserve">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r>
        <w:rPr>
          <w:noProof/>
          <w:lang w:eastAsia="es-ES"/>
        </w:rPr>
        <w:drawing>
          <wp:inline distT="0" distB="0" distL="0" distR="0">
            <wp:extent cx="4572000" cy="2743200"/>
            <wp:effectExtent l="0" t="0" r="19050" b="1905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szCs w:val="24"/>
        </w:rPr>
      </w:pPr>
      <w:r w:rsidRPr="0074516F">
        <w:rPr>
          <w:rFonts w:ascii="Arial" w:hAnsi="Arial" w:cs="Arial"/>
          <w:sz w:val="24"/>
          <w:szCs w:val="24"/>
        </w:rPr>
        <w:t>En la siguiente grafica que representa la mal oclusión d</w:t>
      </w:r>
      <w:r>
        <w:rPr>
          <w:rFonts w:ascii="Arial" w:hAnsi="Arial" w:cs="Arial"/>
          <w:sz w:val="24"/>
          <w:szCs w:val="24"/>
        </w:rPr>
        <w:t>ental en dentición permanente, del total de 211 examinados podemos apreciar que, un 53,7</w:t>
      </w:r>
      <w:r w:rsidRPr="0074516F">
        <w:rPr>
          <w:rFonts w:ascii="Arial" w:hAnsi="Arial" w:cs="Arial"/>
          <w:sz w:val="24"/>
          <w:szCs w:val="24"/>
        </w:rPr>
        <w:t>% de los</w:t>
      </w:r>
      <w:r>
        <w:rPr>
          <w:rFonts w:ascii="Arial" w:hAnsi="Arial" w:cs="Arial"/>
          <w:sz w:val="24"/>
          <w:szCs w:val="24"/>
        </w:rPr>
        <w:t xml:space="preserve"> niños</w:t>
      </w:r>
      <w:r w:rsidRPr="0074516F">
        <w:rPr>
          <w:rFonts w:ascii="Arial" w:hAnsi="Arial" w:cs="Arial"/>
          <w:sz w:val="24"/>
          <w:szCs w:val="24"/>
        </w:rPr>
        <w:t xml:space="preserve"> presentan clase I</w:t>
      </w:r>
      <w:r>
        <w:rPr>
          <w:rFonts w:ascii="Arial" w:hAnsi="Arial" w:cs="Arial"/>
          <w:sz w:val="24"/>
          <w:szCs w:val="24"/>
        </w:rPr>
        <w:t xml:space="preserve"> sin apiñamiento, </w:t>
      </w:r>
      <w:r w:rsidRPr="0074516F">
        <w:rPr>
          <w:rFonts w:ascii="Arial" w:hAnsi="Arial" w:cs="Arial"/>
          <w:sz w:val="24"/>
          <w:szCs w:val="24"/>
        </w:rPr>
        <w:t>19,5</w:t>
      </w:r>
      <w:r>
        <w:rPr>
          <w:rFonts w:ascii="Arial" w:hAnsi="Arial" w:cs="Arial"/>
          <w:sz w:val="24"/>
          <w:szCs w:val="24"/>
        </w:rPr>
        <w:t>%</w:t>
      </w:r>
      <w:r w:rsidRPr="0074516F">
        <w:rPr>
          <w:rFonts w:ascii="Arial" w:hAnsi="Arial" w:cs="Arial"/>
          <w:sz w:val="24"/>
          <w:szCs w:val="24"/>
        </w:rPr>
        <w:t xml:space="preserve"> posee </w:t>
      </w:r>
      <w:r w:rsidRPr="0074516F">
        <w:rPr>
          <w:rFonts w:ascii="Arial" w:hAnsi="Arial" w:cs="Arial"/>
          <w:sz w:val="24"/>
        </w:rPr>
        <w:t>clase III</w:t>
      </w:r>
      <w:r>
        <w:rPr>
          <w:rFonts w:ascii="Arial" w:hAnsi="Arial" w:cs="Arial"/>
          <w:sz w:val="24"/>
          <w:szCs w:val="24"/>
        </w:rPr>
        <w:t>, un 11,9% clase I con apiñamiento, además 10,2% posee clase II subdivisión I y un 4,6% presentan una clase II subdivisión II.</w:t>
      </w: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6.- </w:t>
      </w:r>
      <w:r w:rsidRPr="0074516F">
        <w:rPr>
          <w:rFonts w:ascii="Arial" w:hAnsi="Arial" w:cs="Arial"/>
          <w:b/>
          <w:sz w:val="24"/>
          <w:szCs w:val="24"/>
        </w:rPr>
        <w:t xml:space="preserve">OCLUSIÓN ALTERADA </w:t>
      </w:r>
      <w:r>
        <w:rPr>
          <w:rFonts w:ascii="Arial" w:hAnsi="Arial" w:cs="Arial"/>
          <w:b/>
          <w:sz w:val="24"/>
          <w:szCs w:val="24"/>
        </w:rPr>
        <w:t xml:space="preserve">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r>
        <w:rPr>
          <w:noProof/>
          <w:lang w:eastAsia="es-ES"/>
        </w:rPr>
        <w:drawing>
          <wp:inline distT="0" distB="0" distL="0" distR="0">
            <wp:extent cx="4572000" cy="2743200"/>
            <wp:effectExtent l="0" t="0" r="19050" b="1905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rPr>
          <w:rFonts w:ascii="Arial" w:hAnsi="Arial" w:cs="Arial"/>
          <w:sz w:val="24"/>
        </w:rPr>
      </w:pPr>
      <w:r>
        <w:rPr>
          <w:rFonts w:ascii="Arial" w:hAnsi="Arial" w:cs="Arial"/>
          <w:sz w:val="24"/>
        </w:rPr>
        <w:t>En la presente</w:t>
      </w:r>
      <w:r w:rsidRPr="0074516F">
        <w:rPr>
          <w:rFonts w:ascii="Arial" w:hAnsi="Arial" w:cs="Arial"/>
          <w:sz w:val="24"/>
        </w:rPr>
        <w:t xml:space="preserve"> grafica podemos observar que </w:t>
      </w:r>
      <w:r>
        <w:rPr>
          <w:rFonts w:ascii="Arial" w:hAnsi="Arial" w:cs="Arial"/>
          <w:sz w:val="24"/>
        </w:rPr>
        <w:t>de los menores examinados en las escuelas para el presente trabajo investigativo, se demostró, que hay la presencia de oclusión alterada en un 90,5%, en tanto que en un 9,5% no la presentaron.</w:t>
      </w: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Pr>
          <w:rFonts w:ascii="Arial" w:hAnsi="Arial" w:cs="Arial"/>
          <w:sz w:val="24"/>
          <w:szCs w:val="24"/>
        </w:rPr>
        <w:br w:type="page"/>
      </w:r>
      <w:r w:rsidRPr="0074516F">
        <w:rPr>
          <w:rFonts w:ascii="Arial" w:hAnsi="Arial" w:cs="Arial"/>
          <w:sz w:val="24"/>
          <w:szCs w:val="24"/>
        </w:rPr>
        <w:lastRenderedPageBreak/>
        <w:t xml:space="preserve">GRAFICA 7.- </w:t>
      </w:r>
      <w:r w:rsidRPr="0074516F">
        <w:rPr>
          <w:rFonts w:ascii="Arial" w:hAnsi="Arial" w:cs="Arial"/>
          <w:b/>
          <w:sz w:val="24"/>
          <w:szCs w:val="24"/>
        </w:rPr>
        <w:t>FLUOROSIS DENTAL</w:t>
      </w:r>
      <w:r>
        <w:rPr>
          <w:rFonts w:ascii="Arial" w:hAnsi="Arial" w:cs="Arial"/>
          <w:b/>
          <w:sz w:val="24"/>
          <w:szCs w:val="24"/>
        </w:rPr>
        <w:t xml:space="preserve">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r>
        <w:rPr>
          <w:noProof/>
          <w:lang w:eastAsia="es-ES"/>
        </w:rPr>
        <w:drawing>
          <wp:inline distT="0" distB="0" distL="0" distR="0">
            <wp:extent cx="4572000" cy="2743200"/>
            <wp:effectExtent l="0" t="0" r="19050" b="1905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 xml:space="preserve">La  grafica evidencia </w:t>
      </w:r>
      <w:r w:rsidRPr="0074516F">
        <w:rPr>
          <w:rFonts w:ascii="Arial" w:hAnsi="Arial" w:cs="Arial"/>
          <w:sz w:val="24"/>
        </w:rPr>
        <w:t>que</w:t>
      </w:r>
      <w:r>
        <w:rPr>
          <w:rFonts w:ascii="Arial" w:hAnsi="Arial" w:cs="Arial"/>
          <w:sz w:val="24"/>
        </w:rPr>
        <w:t xml:space="preserve"> del total de los menores examinados en las escuelas para el presente trabajo investigativo hubo la presencia de </w:t>
      </w:r>
      <w:proofErr w:type="spellStart"/>
      <w:r w:rsidRPr="0074516F">
        <w:rPr>
          <w:rFonts w:ascii="Arial" w:hAnsi="Arial" w:cs="Arial"/>
          <w:sz w:val="24"/>
        </w:rPr>
        <w:t>fluorosis</w:t>
      </w:r>
      <w:proofErr w:type="spellEnd"/>
      <w:r w:rsidRPr="0074516F">
        <w:rPr>
          <w:rFonts w:ascii="Arial" w:hAnsi="Arial" w:cs="Arial"/>
          <w:sz w:val="24"/>
        </w:rPr>
        <w:t xml:space="preserve"> leve en un 25,6%</w:t>
      </w:r>
      <w:r>
        <w:rPr>
          <w:rFonts w:ascii="Arial" w:hAnsi="Arial" w:cs="Arial"/>
          <w:sz w:val="24"/>
        </w:rPr>
        <w:t>, mientras que un 74,4% no presentó la patología.</w:t>
      </w: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8.- </w:t>
      </w:r>
      <w:r w:rsidRPr="0074516F">
        <w:rPr>
          <w:rFonts w:ascii="Arial" w:hAnsi="Arial" w:cs="Arial"/>
          <w:b/>
          <w:sz w:val="24"/>
          <w:szCs w:val="24"/>
        </w:rPr>
        <w:t xml:space="preserve">HÁBITOS  </w:t>
      </w:r>
      <w:r>
        <w:rPr>
          <w:rFonts w:ascii="Arial" w:hAnsi="Arial" w:cs="Arial"/>
          <w:b/>
          <w:sz w:val="24"/>
          <w:szCs w:val="24"/>
        </w:rPr>
        <w:t xml:space="preserve">BUCALES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Default="003C57FF" w:rsidP="003C57FF">
      <w:pPr>
        <w:tabs>
          <w:tab w:val="left" w:pos="142"/>
        </w:tabs>
        <w:spacing w:after="0" w:line="360" w:lineRule="auto"/>
        <w:jc w:val="center"/>
        <w:rPr>
          <w:rFonts w:ascii="Arial" w:hAnsi="Arial" w:cs="Arial"/>
          <w:b/>
          <w:sz w:val="24"/>
          <w:szCs w:val="24"/>
        </w:rPr>
      </w:pPr>
      <w:r>
        <w:rPr>
          <w:noProof/>
          <w:lang w:eastAsia="es-ES"/>
        </w:rPr>
        <w:drawing>
          <wp:inline distT="0" distB="0" distL="0" distR="0">
            <wp:extent cx="4572000" cy="2743200"/>
            <wp:effectExtent l="0" t="0" r="19050" b="1905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 w:val="left" w:pos="193"/>
        </w:tabs>
        <w:spacing w:after="0" w:line="360" w:lineRule="auto"/>
        <w:jc w:val="both"/>
        <w:rPr>
          <w:rFonts w:ascii="Arial" w:hAnsi="Arial" w:cs="Arial"/>
          <w:sz w:val="24"/>
          <w:szCs w:val="24"/>
        </w:rPr>
      </w:pPr>
      <w:r w:rsidRPr="0074516F">
        <w:rPr>
          <w:rFonts w:ascii="Arial" w:hAnsi="Arial" w:cs="Arial"/>
          <w:sz w:val="24"/>
          <w:szCs w:val="24"/>
        </w:rPr>
        <w:t xml:space="preserve">En la </w:t>
      </w:r>
      <w:r>
        <w:rPr>
          <w:rFonts w:ascii="Arial" w:hAnsi="Arial" w:cs="Arial"/>
          <w:sz w:val="24"/>
          <w:szCs w:val="24"/>
        </w:rPr>
        <w:t xml:space="preserve">presente </w:t>
      </w:r>
      <w:r w:rsidRPr="0074516F">
        <w:rPr>
          <w:rFonts w:ascii="Arial" w:hAnsi="Arial" w:cs="Arial"/>
          <w:sz w:val="24"/>
          <w:szCs w:val="24"/>
        </w:rPr>
        <w:t xml:space="preserve">grafica </w:t>
      </w:r>
      <w:r>
        <w:rPr>
          <w:rFonts w:ascii="Arial" w:hAnsi="Arial" w:cs="Arial"/>
          <w:sz w:val="24"/>
          <w:szCs w:val="24"/>
        </w:rPr>
        <w:t>se</w:t>
      </w:r>
      <w:r w:rsidRPr="0074516F">
        <w:rPr>
          <w:rFonts w:ascii="Arial" w:hAnsi="Arial" w:cs="Arial"/>
          <w:sz w:val="24"/>
          <w:szCs w:val="24"/>
        </w:rPr>
        <w:t xml:space="preserve"> representa los hábitos</w:t>
      </w:r>
      <w:r>
        <w:rPr>
          <w:rFonts w:ascii="Arial" w:hAnsi="Arial" w:cs="Arial"/>
          <w:sz w:val="24"/>
          <w:szCs w:val="24"/>
        </w:rPr>
        <w:t xml:space="preserve"> bucales en los examinados de las escuelas y se observa que</w:t>
      </w:r>
      <w:r w:rsidRPr="0074516F">
        <w:rPr>
          <w:rFonts w:ascii="Arial" w:hAnsi="Arial" w:cs="Arial"/>
          <w:sz w:val="24"/>
          <w:szCs w:val="24"/>
        </w:rPr>
        <w:t xml:space="preserve"> un 57,8 % no presente ningún hábito, mie</w:t>
      </w:r>
      <w:r>
        <w:rPr>
          <w:rFonts w:ascii="Arial" w:hAnsi="Arial" w:cs="Arial"/>
          <w:sz w:val="24"/>
          <w:szCs w:val="24"/>
        </w:rPr>
        <w:t>ntras que un 24,2% presentan succión digital, un 12,3% respiración bucal y un 5,</w:t>
      </w:r>
      <w:r w:rsidRPr="0074516F">
        <w:rPr>
          <w:rFonts w:ascii="Arial" w:hAnsi="Arial" w:cs="Arial"/>
          <w:sz w:val="24"/>
          <w:szCs w:val="24"/>
        </w:rPr>
        <w:t>7</w:t>
      </w:r>
      <w:r>
        <w:rPr>
          <w:rFonts w:ascii="Arial" w:hAnsi="Arial" w:cs="Arial"/>
          <w:sz w:val="24"/>
          <w:szCs w:val="24"/>
        </w:rPr>
        <w:t>%</w:t>
      </w:r>
      <w:r w:rsidRPr="0074516F">
        <w:rPr>
          <w:rFonts w:ascii="Arial" w:hAnsi="Arial" w:cs="Arial"/>
          <w:sz w:val="24"/>
          <w:szCs w:val="24"/>
        </w:rPr>
        <w:t xml:space="preserve"> con interposición lingual</w:t>
      </w:r>
      <w:r>
        <w:rPr>
          <w:rFonts w:ascii="Arial" w:hAnsi="Arial" w:cs="Arial"/>
          <w:sz w:val="24"/>
          <w:szCs w:val="24"/>
        </w:rPr>
        <w:t>.</w:t>
      </w: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9.- </w:t>
      </w:r>
      <w:r w:rsidRPr="0074516F">
        <w:rPr>
          <w:rFonts w:ascii="Arial" w:hAnsi="Arial" w:cs="Arial"/>
          <w:b/>
          <w:sz w:val="24"/>
          <w:szCs w:val="24"/>
        </w:rPr>
        <w:t xml:space="preserve">PATOLOGÍAS  </w:t>
      </w:r>
      <w:r>
        <w:rPr>
          <w:rFonts w:ascii="Arial" w:hAnsi="Arial" w:cs="Arial"/>
          <w:b/>
          <w:sz w:val="24"/>
          <w:szCs w:val="24"/>
        </w:rPr>
        <w:t xml:space="preserve">DE OCLUSIÓN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rPr>
          <w:rFonts w:ascii="Arial" w:hAnsi="Arial" w:cs="Arial"/>
          <w:sz w:val="24"/>
          <w:szCs w:val="24"/>
        </w:rPr>
      </w:pPr>
      <w:r>
        <w:rPr>
          <w:noProof/>
          <w:lang w:eastAsia="es-ES"/>
        </w:rPr>
        <w:drawing>
          <wp:inline distT="0" distB="0" distL="0" distR="0">
            <wp:extent cx="4572000" cy="2743200"/>
            <wp:effectExtent l="0" t="0" r="19050" b="1905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sidRPr="0074516F">
        <w:rPr>
          <w:rFonts w:ascii="Arial" w:hAnsi="Arial" w:cs="Arial"/>
          <w:sz w:val="24"/>
        </w:rPr>
        <w:t xml:space="preserve">Dentro de las patologías dentales que presentan los </w:t>
      </w:r>
      <w:r>
        <w:rPr>
          <w:rFonts w:ascii="Arial" w:hAnsi="Arial" w:cs="Arial"/>
          <w:sz w:val="24"/>
        </w:rPr>
        <w:t xml:space="preserve">menores </w:t>
      </w:r>
      <w:r w:rsidRPr="0074516F">
        <w:rPr>
          <w:rFonts w:ascii="Arial" w:hAnsi="Arial" w:cs="Arial"/>
          <w:sz w:val="24"/>
        </w:rPr>
        <w:t xml:space="preserve">tenemos </w:t>
      </w:r>
      <w:r>
        <w:rPr>
          <w:rFonts w:ascii="Arial" w:hAnsi="Arial" w:cs="Arial"/>
          <w:sz w:val="24"/>
        </w:rPr>
        <w:t>que 47,4 % no presenta alteración alguna;  mientras que</w:t>
      </w:r>
      <w:r w:rsidRPr="0074516F">
        <w:rPr>
          <w:rFonts w:ascii="Arial" w:hAnsi="Arial" w:cs="Arial"/>
          <w:sz w:val="24"/>
        </w:rPr>
        <w:t xml:space="preserve"> 15,2% </w:t>
      </w:r>
      <w:r>
        <w:rPr>
          <w:rFonts w:ascii="Arial" w:hAnsi="Arial" w:cs="Arial"/>
          <w:sz w:val="24"/>
        </w:rPr>
        <w:t xml:space="preserve">presenta </w:t>
      </w:r>
      <w:r w:rsidRPr="0074516F">
        <w:rPr>
          <w:rFonts w:ascii="Arial" w:hAnsi="Arial" w:cs="Arial"/>
          <w:sz w:val="24"/>
        </w:rPr>
        <w:t>mordida abierta anterior, un 13,3</w:t>
      </w:r>
      <w:r>
        <w:rPr>
          <w:rFonts w:ascii="Arial" w:hAnsi="Arial" w:cs="Arial"/>
          <w:sz w:val="24"/>
        </w:rPr>
        <w:t>% mordida bis a bis</w:t>
      </w:r>
      <w:r w:rsidRPr="0074516F">
        <w:rPr>
          <w:rFonts w:ascii="Arial" w:hAnsi="Arial" w:cs="Arial"/>
          <w:sz w:val="24"/>
        </w:rPr>
        <w:t>, 12,8% pérdida</w:t>
      </w:r>
      <w:r>
        <w:rPr>
          <w:rFonts w:ascii="Arial" w:hAnsi="Arial" w:cs="Arial"/>
          <w:sz w:val="24"/>
        </w:rPr>
        <w:t xml:space="preserve"> prematura de dentición decidua, 4,3% presenta mordida abierta posterior, 3,3% mordida profunda, 1,4% mordida cruzada posterior, todo esto del total de 211 examinados.</w:t>
      </w:r>
    </w:p>
    <w:p w:rsidR="003C57FF" w:rsidRPr="0074516F" w:rsidRDefault="003C57FF" w:rsidP="003C57FF">
      <w:pPr>
        <w:tabs>
          <w:tab w:val="left" w:pos="142"/>
        </w:tabs>
        <w:spacing w:after="0" w:line="360" w:lineRule="auto"/>
        <w:jc w:val="both"/>
        <w:rPr>
          <w:rFonts w:ascii="Arial" w:hAnsi="Arial" w:cs="Arial"/>
          <w:sz w:val="24"/>
        </w:rPr>
      </w:pPr>
    </w:p>
    <w:p w:rsidR="003C57FF" w:rsidRPr="0074516F" w:rsidRDefault="003C57FF" w:rsidP="003C57FF">
      <w:pPr>
        <w:tabs>
          <w:tab w:val="left" w:pos="142"/>
        </w:tabs>
        <w:spacing w:after="0" w:line="360" w:lineRule="auto"/>
        <w:jc w:val="both"/>
        <w:rPr>
          <w:rFonts w:ascii="Arial" w:hAnsi="Arial" w:cs="Arial"/>
          <w:sz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center"/>
        <w:rPr>
          <w:rFonts w:ascii="Arial" w:hAnsi="Arial" w:cs="Arial"/>
          <w:sz w:val="24"/>
          <w:szCs w:val="24"/>
        </w:rPr>
      </w:pPr>
    </w:p>
    <w:p w:rsidR="003C57FF" w:rsidRPr="0074516F" w:rsidRDefault="003C57FF" w:rsidP="003C57FF">
      <w:pPr>
        <w:tabs>
          <w:tab w:val="left" w:pos="142"/>
        </w:tabs>
        <w:spacing w:after="0" w:line="360" w:lineRule="auto"/>
        <w:rPr>
          <w:rFonts w:ascii="Arial" w:hAnsi="Arial" w:cs="Arial"/>
          <w:sz w:val="24"/>
          <w:szCs w:val="24"/>
        </w:rPr>
      </w:pPr>
      <w:r w:rsidRPr="0074516F">
        <w:rPr>
          <w:rFonts w:ascii="Arial" w:hAnsi="Arial" w:cs="Arial"/>
          <w:sz w:val="24"/>
          <w:szCs w:val="24"/>
        </w:rPr>
        <w:br w:type="page"/>
      </w:r>
    </w:p>
    <w:p w:rsidR="003C57F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GRAFICA 10.-</w:t>
      </w:r>
      <w:r>
        <w:rPr>
          <w:rFonts w:ascii="Arial" w:hAnsi="Arial" w:cs="Arial"/>
          <w:b/>
          <w:sz w:val="24"/>
          <w:szCs w:val="24"/>
        </w:rPr>
        <w:t xml:space="preserve"> INDICE </w:t>
      </w:r>
      <w:r w:rsidRPr="0074516F">
        <w:rPr>
          <w:rFonts w:ascii="Arial" w:hAnsi="Arial" w:cs="Arial"/>
          <w:b/>
          <w:sz w:val="24"/>
          <w:szCs w:val="24"/>
        </w:rPr>
        <w:t>CPOD</w:t>
      </w:r>
      <w:r>
        <w:rPr>
          <w:rFonts w:ascii="Arial" w:hAnsi="Arial" w:cs="Arial"/>
          <w:b/>
          <w:sz w:val="24"/>
          <w:szCs w:val="24"/>
        </w:rPr>
        <w:t xml:space="preserve"> (CARIADOS, PERDIDOS, OBTURADOS) EN DENTICION PERMANENTE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051AA7" w:rsidRPr="0074516F" w:rsidRDefault="00051AA7" w:rsidP="003C57FF">
      <w:pPr>
        <w:tabs>
          <w:tab w:val="left" w:pos="142"/>
        </w:tabs>
        <w:spacing w:after="0" w:line="360" w:lineRule="auto"/>
        <w:jc w:val="both"/>
        <w:rPr>
          <w:rFonts w:ascii="Arial" w:hAnsi="Arial" w:cs="Arial"/>
          <w:b/>
          <w:sz w:val="24"/>
          <w:szCs w:val="24"/>
        </w:rPr>
      </w:pPr>
    </w:p>
    <w:p w:rsidR="003C57FF" w:rsidRPr="0074516F" w:rsidRDefault="009B7557" w:rsidP="003C57FF">
      <w:pPr>
        <w:tabs>
          <w:tab w:val="left" w:pos="142"/>
        </w:tabs>
        <w:spacing w:after="0" w:line="360" w:lineRule="auto"/>
        <w:jc w:val="center"/>
        <w:rPr>
          <w:rFonts w:ascii="Arial" w:hAnsi="Arial" w:cs="Arial"/>
          <w:b/>
          <w:sz w:val="24"/>
          <w:szCs w:val="24"/>
        </w:rPr>
      </w:pPr>
      <w:r>
        <w:rPr>
          <w:noProof/>
          <w:lang w:eastAsia="es-ES"/>
        </w:rPr>
        <mc:AlternateContent>
          <mc:Choice Requires="wps">
            <w:drawing>
              <wp:anchor distT="0" distB="0" distL="114300" distR="114300" simplePos="0" relativeHeight="251714560" behindDoc="0" locked="0" layoutInCell="1" allowOverlap="1">
                <wp:simplePos x="0" y="0"/>
                <wp:positionH relativeFrom="column">
                  <wp:posOffset>4300855</wp:posOffset>
                </wp:positionH>
                <wp:positionV relativeFrom="paragraph">
                  <wp:posOffset>2174240</wp:posOffset>
                </wp:positionV>
                <wp:extent cx="734060" cy="216535"/>
                <wp:effectExtent l="0" t="0" r="27940" b="12065"/>
                <wp:wrapNone/>
                <wp:docPr id="323"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216535"/>
                        </a:xfrm>
                        <a:prstGeom prst="rect">
                          <a:avLst/>
                        </a:prstGeom>
                        <a:solidFill>
                          <a:srgbClr val="FFFFFF"/>
                        </a:solidFill>
                        <a:ln w="9525">
                          <a:solidFill>
                            <a:schemeClr val="bg1">
                              <a:lumMod val="100000"/>
                              <a:lumOff val="0"/>
                            </a:schemeClr>
                          </a:solidFill>
                          <a:miter lim="800000"/>
                          <a:headEnd/>
                          <a:tailEnd/>
                        </a:ln>
                      </wps:spPr>
                      <wps:txbx>
                        <w:txbxContent>
                          <w:p w:rsidR="00615E1B" w:rsidRPr="005E3795" w:rsidRDefault="00615E1B" w:rsidP="003C57FF">
                            <w:pPr>
                              <w:rPr>
                                <w:sz w:val="16"/>
                                <w:szCs w:val="16"/>
                              </w:rPr>
                            </w:pPr>
                            <w:r>
                              <w:rPr>
                                <w:sz w:val="16"/>
                                <w:szCs w:val="16"/>
                              </w:rPr>
                              <w:t>Niños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9" o:spid="_x0000_s1038" type="#_x0000_t202" style="position:absolute;left:0;text-align:left;margin-left:338.65pt;margin-top:171.2pt;width:57.8pt;height:17.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" strokecolor="white [3212]">
                <v:textbox>
                  <w:txbxContent>
                    <w:p w:rsidR="00615E1B" w:rsidRPr="005E3795" w:rsidRDefault="00615E1B" w:rsidP="003C57FF">
                      <w:pPr>
                        <w:rPr>
                          <w:sz w:val="16"/>
                          <w:szCs w:val="16"/>
                        </w:rPr>
                      </w:pPr>
                      <w:r>
                        <w:rPr>
                          <w:sz w:val="16"/>
                          <w:szCs w:val="16"/>
                        </w:rPr>
                        <w:t>Niños</w:t>
                      </w:r>
                    </w:p>
                  </w:txbxContent>
                </v:textbox>
              </v:shape>
            </w:pict>
          </mc:Fallback>
        </mc:AlternateContent>
      </w:r>
      <w:r>
        <w:rPr>
          <w:noProof/>
          <w:lang w:eastAsia="es-ES"/>
        </w:rPr>
        <mc:AlternateContent>
          <mc:Choice Requires="wps">
            <w:drawing>
              <wp:anchor distT="0" distB="0" distL="114300" distR="114300" simplePos="0" relativeHeight="251713536" behindDoc="0" locked="0" layoutInCell="1" allowOverlap="1">
                <wp:simplePos x="0" y="0"/>
                <wp:positionH relativeFrom="column">
                  <wp:posOffset>614680</wp:posOffset>
                </wp:positionH>
                <wp:positionV relativeFrom="paragraph">
                  <wp:posOffset>59690</wp:posOffset>
                </wp:positionV>
                <wp:extent cx="734060" cy="216535"/>
                <wp:effectExtent l="0" t="0" r="27940" b="12065"/>
                <wp:wrapNone/>
                <wp:docPr id="322"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216535"/>
                        </a:xfrm>
                        <a:prstGeom prst="rect">
                          <a:avLst/>
                        </a:prstGeom>
                        <a:solidFill>
                          <a:srgbClr val="FFFFFF"/>
                        </a:solidFill>
                        <a:ln w="9525">
                          <a:solidFill>
                            <a:schemeClr val="bg1">
                              <a:lumMod val="100000"/>
                              <a:lumOff val="0"/>
                            </a:schemeClr>
                          </a:solidFill>
                          <a:miter lim="800000"/>
                          <a:headEnd/>
                          <a:tailEnd/>
                        </a:ln>
                      </wps:spPr>
                      <wps:txbx>
                        <w:txbxContent>
                          <w:p w:rsidR="00615E1B" w:rsidRPr="005E3795" w:rsidRDefault="00615E1B" w:rsidP="003C57FF">
                            <w:pPr>
                              <w:rPr>
                                <w:sz w:val="16"/>
                                <w:szCs w:val="16"/>
                              </w:rPr>
                            </w:pPr>
                            <w:r>
                              <w:rPr>
                                <w:sz w:val="16"/>
                                <w:szCs w:val="16"/>
                              </w:rPr>
                              <w:t>Índice CPOD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5" o:spid="_x0000_s1039" type="#_x0000_t202" style="position:absolute;left:0;text-align:left;margin-left:48.4pt;margin-top:4.7pt;width:57.8pt;height:17.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" strokecolor="white [3212]">
                <v:textbox>
                  <w:txbxContent>
                    <w:p w:rsidR="00615E1B" w:rsidRPr="005E3795" w:rsidRDefault="00615E1B" w:rsidP="003C57FF">
                      <w:pPr>
                        <w:rPr>
                          <w:sz w:val="16"/>
                          <w:szCs w:val="16"/>
                        </w:rPr>
                      </w:pPr>
                      <w:r>
                        <w:rPr>
                          <w:sz w:val="16"/>
                          <w:szCs w:val="16"/>
                        </w:rPr>
                        <w:t>Índice CPOD</w:t>
                      </w:r>
                    </w:p>
                  </w:txbxContent>
                </v:textbox>
              </v:shape>
            </w:pict>
          </mc:Fallback>
        </mc:AlternateContent>
      </w:r>
      <w:r w:rsidR="003C57FF">
        <w:rPr>
          <w:noProof/>
          <w:lang w:eastAsia="es-ES"/>
        </w:rPr>
        <w:drawing>
          <wp:inline distT="0" distB="0" distL="0" distR="0">
            <wp:extent cx="4572000" cy="27432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0139FD" w:rsidRDefault="003C57FF" w:rsidP="003C57FF">
      <w:pPr>
        <w:tabs>
          <w:tab w:val="left" w:pos="142"/>
        </w:tabs>
        <w:spacing w:after="0" w:line="360" w:lineRule="auto"/>
        <w:jc w:val="both"/>
        <w:rPr>
          <w:rFonts w:ascii="Arial" w:hAnsi="Arial" w:cs="Arial"/>
          <w:sz w:val="24"/>
        </w:rPr>
      </w:pPr>
      <w:r>
        <w:rPr>
          <w:rFonts w:ascii="Arial" w:hAnsi="Arial" w:cs="Arial"/>
          <w:sz w:val="24"/>
        </w:rPr>
        <w:t>En la siguiente grafica podemos observar que 85 menores examinados</w:t>
      </w:r>
      <w:r w:rsidRPr="0074516F">
        <w:rPr>
          <w:rFonts w:ascii="Arial" w:hAnsi="Arial" w:cs="Arial"/>
          <w:sz w:val="24"/>
        </w:rPr>
        <w:t xml:space="preserve"> de la población estudia</w:t>
      </w:r>
      <w:r>
        <w:rPr>
          <w:rFonts w:ascii="Arial" w:hAnsi="Arial" w:cs="Arial"/>
          <w:sz w:val="24"/>
        </w:rPr>
        <w:t>da presentan un índice CPOD  BAJO, así mismo, 2 niños presentan un índice CPOD MODERADO y 82 menores presentan</w:t>
      </w:r>
      <w:r w:rsidRPr="0074516F">
        <w:rPr>
          <w:rFonts w:ascii="Arial" w:hAnsi="Arial" w:cs="Arial"/>
          <w:sz w:val="24"/>
        </w:rPr>
        <w:t xml:space="preserve"> un índice </w:t>
      </w:r>
      <w:r>
        <w:rPr>
          <w:rFonts w:ascii="Arial" w:hAnsi="Arial" w:cs="Arial"/>
          <w:sz w:val="24"/>
        </w:rPr>
        <w:t xml:space="preserve">CPOD </w:t>
      </w:r>
      <w:r w:rsidRPr="0074516F">
        <w:rPr>
          <w:rFonts w:ascii="Arial" w:hAnsi="Arial" w:cs="Arial"/>
          <w:sz w:val="24"/>
        </w:rPr>
        <w:t>ALTO</w:t>
      </w:r>
      <w:r>
        <w:rPr>
          <w:rFonts w:ascii="Arial" w:hAnsi="Arial" w:cs="Arial"/>
          <w:sz w:val="24"/>
        </w:rPr>
        <w:t>.</w:t>
      </w:r>
    </w:p>
    <w:p w:rsidR="003C57FF" w:rsidRPr="0074516F" w:rsidRDefault="003C57FF" w:rsidP="003C57FF">
      <w:pPr>
        <w:tabs>
          <w:tab w:val="left" w:pos="142"/>
        </w:tabs>
        <w:spacing w:after="0" w:line="360" w:lineRule="auto"/>
        <w:jc w:val="both"/>
        <w:rPr>
          <w:rFonts w:ascii="Arial" w:hAnsi="Arial" w:cs="Arial"/>
          <w:sz w:val="24"/>
        </w:rPr>
      </w:pPr>
    </w:p>
    <w:p w:rsidR="003C57FF" w:rsidRPr="0074516F" w:rsidRDefault="003C57FF" w:rsidP="003C57FF">
      <w:pPr>
        <w:tabs>
          <w:tab w:val="left" w:pos="142"/>
        </w:tabs>
        <w:spacing w:after="0" w:line="360" w:lineRule="auto"/>
        <w:jc w:val="both"/>
        <w:rPr>
          <w:rFonts w:ascii="Arial" w:hAnsi="Arial" w:cs="Arial"/>
          <w:sz w:val="24"/>
        </w:rPr>
      </w:pPr>
    </w:p>
    <w:p w:rsidR="003C57FF" w:rsidRPr="0074516F" w:rsidRDefault="003C57FF" w:rsidP="003C57FF">
      <w:pPr>
        <w:tabs>
          <w:tab w:val="left" w:pos="142"/>
        </w:tabs>
        <w:spacing w:after="0" w:line="360" w:lineRule="auto"/>
        <w:jc w:val="both"/>
        <w:rPr>
          <w:rFonts w:ascii="Arial" w:hAnsi="Arial" w:cs="Arial"/>
          <w:sz w:val="24"/>
        </w:rPr>
      </w:pPr>
    </w:p>
    <w:p w:rsidR="003C57FF" w:rsidRPr="0074516F" w:rsidRDefault="003C57FF" w:rsidP="003C57FF">
      <w:pPr>
        <w:tabs>
          <w:tab w:val="left" w:pos="142"/>
        </w:tabs>
        <w:spacing w:after="0" w:line="360" w:lineRule="auto"/>
        <w:jc w:val="both"/>
        <w:rPr>
          <w:rFonts w:ascii="Arial" w:hAnsi="Arial" w:cs="Arial"/>
          <w:sz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Default="003C57FF" w:rsidP="003C57FF">
      <w:pPr>
        <w:tabs>
          <w:tab w:val="left" w:pos="142"/>
        </w:tabs>
        <w:spacing w:after="0" w:line="360" w:lineRule="auto"/>
        <w:jc w:val="both"/>
        <w:rPr>
          <w:rFonts w:ascii="Arial" w:hAnsi="Arial" w:cs="Arial"/>
          <w:b/>
          <w:sz w:val="24"/>
          <w:szCs w:val="24"/>
        </w:rPr>
      </w:pPr>
      <w:r>
        <w:rPr>
          <w:rFonts w:ascii="Arial" w:hAnsi="Arial" w:cs="Arial"/>
          <w:sz w:val="24"/>
          <w:szCs w:val="24"/>
        </w:rPr>
        <w:br w:type="page"/>
      </w:r>
      <w:r w:rsidRPr="0074516F">
        <w:rPr>
          <w:rFonts w:ascii="Arial" w:hAnsi="Arial" w:cs="Arial"/>
          <w:sz w:val="24"/>
          <w:szCs w:val="24"/>
        </w:rPr>
        <w:lastRenderedPageBreak/>
        <w:t>GRAFICA 11.-</w:t>
      </w:r>
      <w:r>
        <w:rPr>
          <w:rFonts w:ascii="Arial" w:hAnsi="Arial" w:cs="Arial"/>
          <w:b/>
          <w:sz w:val="24"/>
          <w:szCs w:val="24"/>
        </w:rPr>
        <w:t xml:space="preserve">INDICE </w:t>
      </w:r>
      <w:r w:rsidRPr="0074516F">
        <w:rPr>
          <w:rFonts w:ascii="Arial" w:hAnsi="Arial" w:cs="Arial"/>
          <w:b/>
          <w:sz w:val="24"/>
          <w:szCs w:val="24"/>
        </w:rPr>
        <w:t>ceo</w:t>
      </w:r>
      <w:r>
        <w:rPr>
          <w:rFonts w:ascii="Arial" w:hAnsi="Arial" w:cs="Arial"/>
          <w:b/>
          <w:sz w:val="24"/>
          <w:szCs w:val="24"/>
        </w:rPr>
        <w:t xml:space="preserve"> (CARIADOS, EXTRACCION INDICADA, OBTURADOS) EN DENTICION TEMPORAL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510C7E" w:rsidRPr="0074516F" w:rsidRDefault="00510C7E" w:rsidP="003C57FF">
      <w:pPr>
        <w:tabs>
          <w:tab w:val="left" w:pos="142"/>
        </w:tabs>
        <w:spacing w:after="0" w:line="360" w:lineRule="auto"/>
        <w:jc w:val="both"/>
        <w:rPr>
          <w:rFonts w:ascii="Arial" w:hAnsi="Arial" w:cs="Arial"/>
          <w:b/>
          <w:sz w:val="24"/>
          <w:szCs w:val="24"/>
        </w:rPr>
      </w:pPr>
    </w:p>
    <w:p w:rsidR="003C57FF" w:rsidRPr="0074516F" w:rsidRDefault="009B7557" w:rsidP="003C57FF">
      <w:pPr>
        <w:tabs>
          <w:tab w:val="left" w:pos="142"/>
        </w:tabs>
        <w:spacing w:after="0" w:line="360" w:lineRule="auto"/>
        <w:jc w:val="center"/>
        <w:rPr>
          <w:rFonts w:ascii="Arial" w:hAnsi="Arial" w:cs="Arial"/>
          <w:b/>
          <w:sz w:val="24"/>
          <w:szCs w:val="24"/>
        </w:rPr>
      </w:pPr>
      <w:r>
        <w:rPr>
          <w:noProof/>
          <w:lang w:eastAsia="es-ES"/>
        </w:rPr>
        <mc:AlternateContent>
          <mc:Choice Requires="wps">
            <w:drawing>
              <wp:anchor distT="0" distB="0" distL="114300" distR="114300" simplePos="0" relativeHeight="251716608" behindDoc="0" locked="0" layoutInCell="1" allowOverlap="1">
                <wp:simplePos x="0" y="0"/>
                <wp:positionH relativeFrom="column">
                  <wp:posOffset>710565</wp:posOffset>
                </wp:positionH>
                <wp:positionV relativeFrom="paragraph">
                  <wp:posOffset>126365</wp:posOffset>
                </wp:positionV>
                <wp:extent cx="742950" cy="285750"/>
                <wp:effectExtent l="0" t="0" r="19050" b="19050"/>
                <wp:wrapNone/>
                <wp:docPr id="321" name="Cuadro de texto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85750"/>
                        </a:xfrm>
                        <a:prstGeom prst="rect">
                          <a:avLst/>
                        </a:prstGeom>
                        <a:solidFill>
                          <a:srgbClr val="FFFFFF"/>
                        </a:solidFill>
                        <a:ln w="9525">
                          <a:solidFill>
                            <a:schemeClr val="bg1">
                              <a:lumMod val="100000"/>
                              <a:lumOff val="0"/>
                            </a:schemeClr>
                          </a:solidFill>
                          <a:miter lim="800000"/>
                          <a:headEnd/>
                          <a:tailEnd/>
                        </a:ln>
                      </wps:spPr>
                      <wps:txbx>
                        <w:txbxContent>
                          <w:p w:rsidR="00615E1B" w:rsidRPr="005E3795" w:rsidRDefault="00615E1B" w:rsidP="003C57FF">
                            <w:pPr>
                              <w:rPr>
                                <w:sz w:val="16"/>
                                <w:szCs w:val="16"/>
                              </w:rPr>
                            </w:pPr>
                            <w:r>
                              <w:rPr>
                                <w:sz w:val="16"/>
                                <w:szCs w:val="16"/>
                              </w:rPr>
                              <w:t>Índice ceo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301" o:spid="_x0000_s1040" type="#_x0000_t202" style="position:absolute;left:0;text-align:left;margin-left:55.95pt;margin-top:9.95pt;width:58.5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" strokecolor="white [3212]">
                <v:textbox>
                  <w:txbxContent>
                    <w:p w:rsidR="00615E1B" w:rsidRPr="005E3795" w:rsidRDefault="00615E1B" w:rsidP="003C57FF">
                      <w:pPr>
                        <w:rPr>
                          <w:sz w:val="16"/>
                          <w:szCs w:val="16"/>
                        </w:rPr>
                      </w:pPr>
                      <w:r>
                        <w:rPr>
                          <w:sz w:val="16"/>
                          <w:szCs w:val="16"/>
                        </w:rPr>
                        <w:t>Índice ceo</w:t>
                      </w:r>
                    </w:p>
                  </w:txbxContent>
                </v:textbox>
              </v:shape>
            </w:pict>
          </mc:Fallback>
        </mc:AlternateContent>
      </w:r>
      <w:r>
        <w:rPr>
          <w:noProof/>
          <w:lang w:eastAsia="es-ES"/>
        </w:rPr>
        <mc:AlternateContent>
          <mc:Choice Requires="wps">
            <w:drawing>
              <wp:anchor distT="0" distB="0" distL="114300" distR="114300" simplePos="0" relativeHeight="251715584" behindDoc="0" locked="0" layoutInCell="1" allowOverlap="1">
                <wp:simplePos x="0" y="0"/>
                <wp:positionH relativeFrom="column">
                  <wp:posOffset>4434840</wp:posOffset>
                </wp:positionH>
                <wp:positionV relativeFrom="paragraph">
                  <wp:posOffset>164465</wp:posOffset>
                </wp:positionV>
                <wp:extent cx="561975" cy="285750"/>
                <wp:effectExtent l="0" t="0" r="28575" b="19050"/>
                <wp:wrapNone/>
                <wp:docPr id="32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285750"/>
                        </a:xfrm>
                        <a:prstGeom prst="rect">
                          <a:avLst/>
                        </a:prstGeom>
                        <a:solidFill>
                          <a:srgbClr val="FFFFFF"/>
                        </a:solidFill>
                        <a:ln w="9525">
                          <a:solidFill>
                            <a:schemeClr val="bg1">
                              <a:lumMod val="100000"/>
                              <a:lumOff val="0"/>
                            </a:schemeClr>
                          </a:solidFill>
                          <a:miter lim="800000"/>
                          <a:headEnd/>
                          <a:tailEnd/>
                        </a:ln>
                      </wps:spPr>
                      <wps:txbx>
                        <w:txbxContent>
                          <w:p w:rsidR="00615E1B" w:rsidRPr="005E3795" w:rsidRDefault="00615E1B" w:rsidP="003C57FF">
                            <w:pPr>
                              <w:rPr>
                                <w:sz w:val="16"/>
                                <w:szCs w:val="16"/>
                              </w:rPr>
                            </w:pPr>
                            <w:r>
                              <w:rPr>
                                <w:sz w:val="16"/>
                                <w:szCs w:val="16"/>
                              </w:rPr>
                              <w:t>Niños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10" o:spid="_x0000_s1041" type="#_x0000_t202" style="position:absolute;left:0;text-align:left;margin-left:349.2pt;margin-top:12.95pt;width:44.25pt;height: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" strokecolor="white [3212]">
                <v:textbox>
                  <w:txbxContent>
                    <w:p w:rsidR="00615E1B" w:rsidRPr="005E3795" w:rsidRDefault="00615E1B" w:rsidP="003C57FF">
                      <w:pPr>
                        <w:rPr>
                          <w:sz w:val="16"/>
                          <w:szCs w:val="16"/>
                        </w:rPr>
                      </w:pPr>
                      <w:r>
                        <w:rPr>
                          <w:sz w:val="16"/>
                          <w:szCs w:val="16"/>
                        </w:rPr>
                        <w:t>Niños</w:t>
                      </w:r>
                    </w:p>
                  </w:txbxContent>
                </v:textbox>
              </v:shape>
            </w:pict>
          </mc:Fallback>
        </mc:AlternateContent>
      </w:r>
      <w:r w:rsidR="003C57FF">
        <w:rPr>
          <w:noProof/>
          <w:lang w:eastAsia="es-ES"/>
        </w:rPr>
        <w:drawing>
          <wp:inline distT="0" distB="0" distL="0" distR="0">
            <wp:extent cx="4572000" cy="2743200"/>
            <wp:effectExtent l="0" t="0" r="19050" b="1905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szCs w:val="24"/>
        </w:rPr>
      </w:pPr>
      <w:r w:rsidRPr="0074516F">
        <w:rPr>
          <w:rFonts w:ascii="Arial" w:hAnsi="Arial" w:cs="Arial"/>
          <w:sz w:val="24"/>
        </w:rPr>
        <w:t xml:space="preserve">En </w:t>
      </w:r>
      <w:r>
        <w:rPr>
          <w:rFonts w:ascii="Arial" w:hAnsi="Arial" w:cs="Arial"/>
          <w:sz w:val="24"/>
        </w:rPr>
        <w:t xml:space="preserve">esta gráfica podemos observar que 85niños de los menores que se examinó para el presente trabajo investigativo presentan un índice ceo </w:t>
      </w:r>
      <w:r w:rsidRPr="0074516F">
        <w:rPr>
          <w:rFonts w:ascii="Arial" w:hAnsi="Arial" w:cs="Arial"/>
          <w:sz w:val="24"/>
        </w:rPr>
        <w:t xml:space="preserve"> A</w:t>
      </w:r>
      <w:r>
        <w:rPr>
          <w:rFonts w:ascii="Arial" w:hAnsi="Arial" w:cs="Arial"/>
          <w:sz w:val="24"/>
        </w:rPr>
        <w:t>LTO y otros 42 presentan</w:t>
      </w:r>
      <w:r w:rsidRPr="0074516F">
        <w:rPr>
          <w:rFonts w:ascii="Arial" w:hAnsi="Arial" w:cs="Arial"/>
          <w:sz w:val="24"/>
        </w:rPr>
        <w:t xml:space="preserve"> un índice</w:t>
      </w:r>
      <w:r>
        <w:rPr>
          <w:rFonts w:ascii="Arial" w:hAnsi="Arial" w:cs="Arial"/>
          <w:sz w:val="24"/>
        </w:rPr>
        <w:t xml:space="preserve"> ceo</w:t>
      </w:r>
      <w:r w:rsidRPr="0074516F">
        <w:rPr>
          <w:rFonts w:ascii="Arial" w:hAnsi="Arial" w:cs="Arial"/>
          <w:sz w:val="24"/>
        </w:rPr>
        <w:t xml:space="preserve"> MODERADO.</w:t>
      </w: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12- </w:t>
      </w:r>
      <w:r w:rsidRPr="0074516F">
        <w:rPr>
          <w:rFonts w:ascii="Arial" w:hAnsi="Arial" w:cs="Arial"/>
          <w:b/>
          <w:sz w:val="24"/>
          <w:szCs w:val="24"/>
        </w:rPr>
        <w:t>INDICE DE HIGIENE ORAL SIMPLIFICADA</w:t>
      </w:r>
      <w:r>
        <w:rPr>
          <w:rFonts w:ascii="Arial" w:hAnsi="Arial" w:cs="Arial"/>
          <w:b/>
          <w:sz w:val="24"/>
          <w:szCs w:val="24"/>
        </w:rPr>
        <w:t xml:space="preserve"> (IHOS)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9B7557" w:rsidP="003C57FF">
      <w:pPr>
        <w:tabs>
          <w:tab w:val="left" w:pos="142"/>
        </w:tabs>
        <w:spacing w:after="0" w:line="360" w:lineRule="auto"/>
        <w:jc w:val="center"/>
        <w:rPr>
          <w:rFonts w:ascii="Arial" w:hAnsi="Arial" w:cs="Arial"/>
          <w:b/>
          <w:sz w:val="24"/>
          <w:szCs w:val="24"/>
        </w:rPr>
      </w:pPr>
      <w:r>
        <w:rPr>
          <w:noProof/>
          <w:lang w:eastAsia="es-ES"/>
        </w:rPr>
        <mc:AlternateContent>
          <mc:Choice Requires="wps">
            <w:drawing>
              <wp:anchor distT="0" distB="0" distL="114300" distR="114300" simplePos="0" relativeHeight="251717632" behindDoc="0" locked="0" layoutInCell="1" allowOverlap="1">
                <wp:simplePos x="0" y="0"/>
                <wp:positionH relativeFrom="column">
                  <wp:posOffset>528320</wp:posOffset>
                </wp:positionH>
                <wp:positionV relativeFrom="paragraph">
                  <wp:posOffset>71755</wp:posOffset>
                </wp:positionV>
                <wp:extent cx="619125" cy="390525"/>
                <wp:effectExtent l="0" t="0" r="28575" b="28575"/>
                <wp:wrapNone/>
                <wp:docPr id="319" name="Cuadro de texto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390525"/>
                        </a:xfrm>
                        <a:prstGeom prst="rect">
                          <a:avLst/>
                        </a:prstGeom>
                        <a:solidFill>
                          <a:srgbClr val="FFFFFF"/>
                        </a:solidFill>
                        <a:ln w="9525">
                          <a:solidFill>
                            <a:schemeClr val="bg1">
                              <a:lumMod val="100000"/>
                              <a:lumOff val="0"/>
                            </a:schemeClr>
                          </a:solidFill>
                          <a:miter lim="800000"/>
                          <a:headEnd/>
                          <a:tailEnd/>
                        </a:ln>
                      </wps:spPr>
                      <wps:txbx>
                        <w:txbxContent>
                          <w:p w:rsidR="00615E1B" w:rsidRPr="005E3795" w:rsidRDefault="00615E1B" w:rsidP="003C57FF">
                            <w:pPr>
                              <w:rPr>
                                <w:sz w:val="16"/>
                                <w:szCs w:val="16"/>
                              </w:rPr>
                            </w:pPr>
                            <w:r>
                              <w:rPr>
                                <w:sz w:val="16"/>
                                <w:szCs w:val="16"/>
                              </w:rPr>
                              <w:t>Índice IHOS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302" o:spid="_x0000_s1042" type="#_x0000_t202" style="position:absolute;left:0;text-align:left;margin-left:41.6pt;margin-top:5.65pt;width:48.75pt;height:30.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" strokecolor="white [3212]">
                <v:textbox>
                  <w:txbxContent>
                    <w:p w:rsidR="00615E1B" w:rsidRPr="005E3795" w:rsidRDefault="00615E1B" w:rsidP="003C57FF">
                      <w:pPr>
                        <w:rPr>
                          <w:sz w:val="16"/>
                          <w:szCs w:val="16"/>
                        </w:rPr>
                      </w:pPr>
                      <w:r>
                        <w:rPr>
                          <w:sz w:val="16"/>
                          <w:szCs w:val="16"/>
                        </w:rPr>
                        <w:t>Índice IHOS</w:t>
                      </w:r>
                    </w:p>
                  </w:txbxContent>
                </v:textbox>
              </v:shape>
            </w:pict>
          </mc:Fallback>
        </mc:AlternateContent>
      </w:r>
      <w:r w:rsidR="003C57FF">
        <w:rPr>
          <w:noProof/>
          <w:lang w:eastAsia="es-ES"/>
        </w:rPr>
        <w:drawing>
          <wp:inline distT="0" distB="0" distL="0" distR="0">
            <wp:extent cx="4572000" cy="2902688"/>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Este gráfico nos indica que del total de 211 menores examinados,</w:t>
      </w:r>
      <w:r w:rsidRPr="0074516F">
        <w:rPr>
          <w:rFonts w:ascii="Arial" w:hAnsi="Arial" w:cs="Arial"/>
          <w:sz w:val="24"/>
        </w:rPr>
        <w:t xml:space="preserve"> presenta</w:t>
      </w:r>
      <w:r>
        <w:rPr>
          <w:rFonts w:ascii="Arial" w:hAnsi="Arial" w:cs="Arial"/>
          <w:sz w:val="24"/>
        </w:rPr>
        <w:t>n</w:t>
      </w:r>
      <w:r w:rsidRPr="0074516F">
        <w:rPr>
          <w:rFonts w:ascii="Arial" w:hAnsi="Arial" w:cs="Arial"/>
          <w:sz w:val="24"/>
        </w:rPr>
        <w:t xml:space="preserve"> un índice de higiene oral  simplificado bueno </w:t>
      </w:r>
      <w:r>
        <w:rPr>
          <w:rFonts w:ascii="Arial" w:hAnsi="Arial" w:cs="Arial"/>
          <w:sz w:val="24"/>
        </w:rPr>
        <w:t xml:space="preserve">95,7% y </w:t>
      </w:r>
      <w:r w:rsidRPr="0074516F">
        <w:rPr>
          <w:rFonts w:ascii="Arial" w:hAnsi="Arial" w:cs="Arial"/>
          <w:sz w:val="24"/>
        </w:rPr>
        <w:t xml:space="preserve"> un 4,3% </w:t>
      </w:r>
      <w:r>
        <w:rPr>
          <w:rFonts w:ascii="Arial" w:hAnsi="Arial" w:cs="Arial"/>
          <w:sz w:val="24"/>
        </w:rPr>
        <w:t>representa u</w:t>
      </w:r>
      <w:r w:rsidRPr="0074516F">
        <w:rPr>
          <w:rFonts w:ascii="Arial" w:hAnsi="Arial" w:cs="Arial"/>
          <w:sz w:val="24"/>
        </w:rPr>
        <w:t xml:space="preserve">n estado regular. </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13.- </w:t>
      </w:r>
      <w:r w:rsidRPr="0074516F">
        <w:rPr>
          <w:rFonts w:ascii="Arial" w:hAnsi="Arial" w:cs="Arial"/>
          <w:b/>
          <w:sz w:val="24"/>
          <w:szCs w:val="24"/>
        </w:rPr>
        <w:t>FRECUENCIA DEL CEPILLADO</w:t>
      </w:r>
      <w:r>
        <w:rPr>
          <w:rFonts w:ascii="Arial" w:hAnsi="Arial" w:cs="Arial"/>
          <w:b/>
          <w:sz w:val="24"/>
          <w:szCs w:val="24"/>
        </w:rPr>
        <w:t xml:space="preserve">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Default="003C57FF" w:rsidP="003C57FF">
      <w:pPr>
        <w:tabs>
          <w:tab w:val="left" w:pos="142"/>
        </w:tabs>
        <w:spacing w:after="0" w:line="360" w:lineRule="auto"/>
        <w:jc w:val="center"/>
        <w:rPr>
          <w:rFonts w:ascii="Arial" w:hAnsi="Arial" w:cs="Arial"/>
          <w:b/>
          <w:sz w:val="24"/>
          <w:szCs w:val="24"/>
        </w:rPr>
      </w:pPr>
      <w:r>
        <w:rPr>
          <w:noProof/>
          <w:lang w:eastAsia="es-ES"/>
        </w:rPr>
        <w:drawing>
          <wp:inline distT="0" distB="0" distL="0" distR="0">
            <wp:extent cx="4572000" cy="274320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 xml:space="preserve">La presente gráfica nos indica que  los menores a los que se les realizó la encuesta para este trabajo investigativo, nos manifestaron que se cepillan los dientes tres veces al día estableciendo así un </w:t>
      </w:r>
      <w:r w:rsidRPr="0074516F">
        <w:rPr>
          <w:rFonts w:ascii="Arial" w:hAnsi="Arial" w:cs="Arial"/>
          <w:sz w:val="24"/>
        </w:rPr>
        <w:t>46,9%</w:t>
      </w:r>
      <w:r>
        <w:rPr>
          <w:rFonts w:ascii="Arial" w:hAnsi="Arial" w:cs="Arial"/>
          <w:sz w:val="24"/>
        </w:rPr>
        <w:t>,</w:t>
      </w:r>
      <w:r w:rsidRPr="0074516F">
        <w:rPr>
          <w:rFonts w:ascii="Arial" w:hAnsi="Arial" w:cs="Arial"/>
          <w:sz w:val="24"/>
        </w:rPr>
        <w:t xml:space="preserve"> 27,5% realiza</w:t>
      </w:r>
      <w:r>
        <w:rPr>
          <w:rFonts w:ascii="Arial" w:hAnsi="Arial" w:cs="Arial"/>
          <w:sz w:val="24"/>
        </w:rPr>
        <w:t xml:space="preserve">n el cepillado dos veces al día, y </w:t>
      </w:r>
      <w:r w:rsidRPr="0074516F">
        <w:rPr>
          <w:rFonts w:ascii="Arial" w:hAnsi="Arial" w:cs="Arial"/>
          <w:sz w:val="24"/>
        </w:rPr>
        <w:t>24,6 % se cepilla los dientes una vez al día</w:t>
      </w:r>
      <w:r>
        <w:rPr>
          <w:rFonts w:ascii="Arial" w:hAnsi="Arial" w:cs="Arial"/>
          <w:sz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14.- </w:t>
      </w:r>
      <w:r w:rsidRPr="0074516F">
        <w:rPr>
          <w:rFonts w:ascii="Arial" w:hAnsi="Arial" w:cs="Arial"/>
          <w:b/>
          <w:sz w:val="24"/>
          <w:szCs w:val="24"/>
        </w:rPr>
        <w:t>ELEMENTOS UTILIZADOS EN LA HIGIENE BUCAL</w:t>
      </w:r>
      <w:r>
        <w:rPr>
          <w:rFonts w:ascii="Arial" w:hAnsi="Arial" w:cs="Arial"/>
          <w:b/>
          <w:sz w:val="24"/>
          <w:szCs w:val="24"/>
        </w:rPr>
        <w:t xml:space="preserve">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r>
        <w:rPr>
          <w:noProof/>
          <w:lang w:eastAsia="es-ES"/>
        </w:rPr>
        <w:drawing>
          <wp:inline distT="0" distB="0" distL="0" distR="0">
            <wp:extent cx="4572000" cy="2743200"/>
            <wp:effectExtent l="0" t="0" r="19050" b="1905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 xml:space="preserve">La gráfica representa a los elementos utilizados en la higiene bucal; permitiéndonos observar que la totalidad de los examinados, el 100% utiliza cepillo y pasta dental para su higienización oral; en cuanto a la seda dental y enjuague bucal no los utilizan. </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15.- </w:t>
      </w:r>
      <w:r w:rsidRPr="0074516F">
        <w:rPr>
          <w:rFonts w:ascii="Arial" w:hAnsi="Arial" w:cs="Arial"/>
          <w:b/>
          <w:sz w:val="24"/>
          <w:szCs w:val="24"/>
        </w:rPr>
        <w:t>TECNICA DE CEPILLADO</w:t>
      </w:r>
      <w:r>
        <w:rPr>
          <w:rFonts w:ascii="Arial" w:hAnsi="Arial" w:cs="Arial"/>
          <w:b/>
          <w:sz w:val="24"/>
          <w:szCs w:val="24"/>
        </w:rPr>
        <w:t xml:space="preserve"> EMPLEADA EN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051AA7" w:rsidRPr="0074516F" w:rsidRDefault="00051AA7"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center"/>
        <w:rPr>
          <w:rFonts w:ascii="Arial" w:hAnsi="Arial" w:cs="Arial"/>
          <w:b/>
          <w:sz w:val="24"/>
          <w:szCs w:val="24"/>
        </w:rPr>
      </w:pPr>
      <w:r w:rsidRPr="00291EC9">
        <w:rPr>
          <w:rFonts w:ascii="Arial" w:hAnsi="Arial" w:cs="Arial"/>
          <w:b/>
          <w:noProof/>
          <w:sz w:val="24"/>
          <w:szCs w:val="24"/>
          <w:lang w:eastAsia="es-ES"/>
        </w:rPr>
        <w:drawing>
          <wp:inline distT="0" distB="0" distL="0" distR="0">
            <wp:extent cx="4572000" cy="2743200"/>
            <wp:effectExtent l="0" t="0" r="19050" b="19050"/>
            <wp:docPr id="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center"/>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sidRPr="0074516F">
        <w:rPr>
          <w:rFonts w:ascii="Arial" w:hAnsi="Arial" w:cs="Arial"/>
          <w:sz w:val="24"/>
        </w:rPr>
        <w:t xml:space="preserve">Al analizar </w:t>
      </w:r>
      <w:r>
        <w:rPr>
          <w:rFonts w:ascii="Arial" w:hAnsi="Arial" w:cs="Arial"/>
          <w:sz w:val="24"/>
        </w:rPr>
        <w:t xml:space="preserve">éste gráfico se logra observar que en su totalidad, los menores examinados de las escuelas para el presente trabajo investigativo, </w:t>
      </w:r>
      <w:r w:rsidRPr="0074516F">
        <w:rPr>
          <w:rFonts w:ascii="Arial" w:hAnsi="Arial" w:cs="Arial"/>
          <w:sz w:val="24"/>
        </w:rPr>
        <w:t>al momento de su higienización</w:t>
      </w:r>
      <w:r>
        <w:rPr>
          <w:rFonts w:ascii="Arial" w:hAnsi="Arial" w:cs="Arial"/>
          <w:sz w:val="24"/>
        </w:rPr>
        <w:t>, están empleando  una técnica incorrecta, correspondiendo al 100%.</w:t>
      </w: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r>
        <w:rPr>
          <w:rFonts w:ascii="Arial" w:hAnsi="Arial" w:cs="Arial"/>
          <w:sz w:val="24"/>
          <w:szCs w:val="24"/>
        </w:rPr>
        <w:br w:type="page"/>
      </w:r>
    </w:p>
    <w:p w:rsidR="003C57F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16.- </w:t>
      </w:r>
      <w:r w:rsidRPr="0074516F">
        <w:rPr>
          <w:rFonts w:ascii="Arial" w:hAnsi="Arial" w:cs="Arial"/>
          <w:b/>
          <w:sz w:val="24"/>
          <w:szCs w:val="24"/>
        </w:rPr>
        <w:t>FRECUENCIA DE</w:t>
      </w:r>
      <w:r>
        <w:rPr>
          <w:rFonts w:ascii="Arial" w:hAnsi="Arial" w:cs="Arial"/>
          <w:b/>
          <w:sz w:val="24"/>
          <w:szCs w:val="24"/>
        </w:rPr>
        <w:t xml:space="preserve"> VISITA AL ODONTÓ</w:t>
      </w:r>
      <w:r w:rsidRPr="0074516F">
        <w:rPr>
          <w:rFonts w:ascii="Arial" w:hAnsi="Arial" w:cs="Arial"/>
          <w:b/>
          <w:sz w:val="24"/>
          <w:szCs w:val="24"/>
        </w:rPr>
        <w:t>LOGO</w:t>
      </w:r>
      <w:r>
        <w:rPr>
          <w:rFonts w:ascii="Arial" w:hAnsi="Arial" w:cs="Arial"/>
          <w:b/>
          <w:sz w:val="24"/>
          <w:szCs w:val="24"/>
        </w:rPr>
        <w:t xml:space="preserve"> DE LOS MENORES DE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Pr>
          <w:noProof/>
          <w:lang w:eastAsia="es-ES"/>
        </w:rPr>
        <w:drawing>
          <wp:inline distT="0" distB="0" distL="0" distR="0">
            <wp:extent cx="4572000" cy="2743200"/>
            <wp:effectExtent l="0" t="0" r="19050" b="1905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center"/>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 xml:space="preserve">De acuerdo a esta representación gráfica se observa que del total de los menores encuestados,  un </w:t>
      </w:r>
      <w:r w:rsidRPr="0074516F">
        <w:rPr>
          <w:rFonts w:ascii="Arial" w:hAnsi="Arial" w:cs="Arial"/>
          <w:sz w:val="24"/>
        </w:rPr>
        <w:t>63% nu</w:t>
      </w:r>
      <w:r>
        <w:rPr>
          <w:rFonts w:ascii="Arial" w:hAnsi="Arial" w:cs="Arial"/>
          <w:sz w:val="24"/>
        </w:rPr>
        <w:t>nca han visitado al odontólogo,</w:t>
      </w:r>
      <w:r w:rsidRPr="0074516F">
        <w:rPr>
          <w:rFonts w:ascii="Arial" w:hAnsi="Arial" w:cs="Arial"/>
          <w:sz w:val="24"/>
        </w:rPr>
        <w:t xml:space="preserve"> un  </w:t>
      </w:r>
      <w:r>
        <w:rPr>
          <w:rFonts w:ascii="Arial" w:hAnsi="Arial" w:cs="Arial"/>
          <w:sz w:val="24"/>
        </w:rPr>
        <w:t>30,3% lo visitan una vez al año, un 4,3% lo visita dos veces al año y un 2,4% lo visitan más de dos veces al año.</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rPr>
          <w:rFonts w:ascii="Arial" w:hAnsi="Arial" w:cs="Arial"/>
          <w:sz w:val="24"/>
          <w:szCs w:val="24"/>
        </w:rPr>
      </w:pPr>
      <w:r w:rsidRPr="0074516F">
        <w:rPr>
          <w:rFonts w:ascii="Arial" w:hAnsi="Arial" w:cs="Arial"/>
          <w:sz w:val="24"/>
          <w:szCs w:val="24"/>
        </w:rPr>
        <w:br w:type="page"/>
      </w:r>
    </w:p>
    <w:p w:rsidR="003C57F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sz w:val="24"/>
          <w:szCs w:val="24"/>
        </w:rPr>
        <w:lastRenderedPageBreak/>
        <w:t xml:space="preserve">GRAFICA 17.- </w:t>
      </w:r>
      <w:r w:rsidRPr="0074516F">
        <w:rPr>
          <w:rFonts w:ascii="Arial" w:hAnsi="Arial" w:cs="Arial"/>
          <w:b/>
          <w:sz w:val="24"/>
          <w:szCs w:val="24"/>
        </w:rPr>
        <w:t>FRECUENCIA DE CONSUMO DE ALIMENTOS CARIOG</w:t>
      </w:r>
      <w:r>
        <w:rPr>
          <w:rFonts w:ascii="Arial" w:hAnsi="Arial" w:cs="Arial"/>
          <w:b/>
          <w:sz w:val="24"/>
          <w:szCs w:val="24"/>
        </w:rPr>
        <w:t>É</w:t>
      </w:r>
      <w:r w:rsidRPr="0074516F">
        <w:rPr>
          <w:rFonts w:ascii="Arial" w:hAnsi="Arial" w:cs="Arial"/>
          <w:b/>
          <w:sz w:val="24"/>
          <w:szCs w:val="24"/>
        </w:rPr>
        <w:t>NICOS</w:t>
      </w:r>
      <w:r>
        <w:rPr>
          <w:rFonts w:ascii="Arial" w:hAnsi="Arial" w:cs="Arial"/>
          <w:b/>
          <w:sz w:val="24"/>
          <w:szCs w:val="24"/>
        </w:rPr>
        <w:t xml:space="preserve"> DE LOS  MENORES DE LAS </w:t>
      </w:r>
      <w:r w:rsidRPr="0021250F">
        <w:rPr>
          <w:rFonts w:ascii="Arial" w:hAnsi="Arial" w:cs="Arial"/>
          <w:b/>
          <w:sz w:val="24"/>
          <w:szCs w:val="24"/>
        </w:rPr>
        <w:t xml:space="preserve">ESCUELAS “JOSEFA AMELIA ORTEGA” Y “SANTA CATALINA” DE LA </w:t>
      </w:r>
      <w:r>
        <w:rPr>
          <w:rFonts w:ascii="Arial" w:hAnsi="Arial" w:cs="Arial"/>
          <w:b/>
          <w:sz w:val="24"/>
          <w:szCs w:val="24"/>
        </w:rPr>
        <w:t>P</w:t>
      </w:r>
      <w:r w:rsidRPr="0021250F">
        <w:rPr>
          <w:rFonts w:ascii="Arial" w:hAnsi="Arial" w:cs="Arial"/>
          <w:b/>
          <w:sz w:val="24"/>
          <w:szCs w:val="24"/>
        </w:rPr>
        <w:t>ARROQUIA SAN LUCAS DEL CANTÓN LOJA</w:t>
      </w:r>
      <w:r>
        <w:rPr>
          <w:rFonts w:ascii="Arial" w:hAnsi="Arial" w:cs="Arial"/>
          <w:b/>
          <w:sz w:val="24"/>
          <w:szCs w:val="24"/>
        </w:rPr>
        <w:t>.</w:t>
      </w: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Pr>
          <w:noProof/>
          <w:lang w:eastAsia="es-ES"/>
        </w:rPr>
        <w:drawing>
          <wp:inline distT="0" distB="0" distL="0" distR="0">
            <wp:extent cx="4572000" cy="2743200"/>
            <wp:effectExtent l="0" t="0" r="19050" b="1905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3C57FF" w:rsidRPr="0074516F" w:rsidRDefault="003C57FF" w:rsidP="003C57FF">
      <w:pPr>
        <w:tabs>
          <w:tab w:val="left" w:pos="142"/>
        </w:tabs>
        <w:spacing w:after="0" w:line="360" w:lineRule="auto"/>
        <w:jc w:val="both"/>
        <w:rPr>
          <w:rFonts w:ascii="Arial" w:hAnsi="Arial" w:cs="Arial"/>
          <w:sz w:val="16"/>
          <w:szCs w:val="16"/>
        </w:rPr>
      </w:pPr>
      <w:r w:rsidRPr="0074516F">
        <w:rPr>
          <w:rFonts w:ascii="Arial" w:hAnsi="Arial" w:cs="Arial"/>
          <w:b/>
          <w:sz w:val="16"/>
          <w:szCs w:val="16"/>
        </w:rPr>
        <w:t xml:space="preserve">AUTOR: </w:t>
      </w:r>
      <w:proofErr w:type="spellStart"/>
      <w:r w:rsidRPr="0074516F">
        <w:rPr>
          <w:rFonts w:ascii="Arial" w:hAnsi="Arial" w:cs="Arial"/>
          <w:sz w:val="16"/>
          <w:szCs w:val="16"/>
        </w:rPr>
        <w:t>Jhandry</w:t>
      </w:r>
      <w:proofErr w:type="spellEnd"/>
      <w:r w:rsidR="00687ECC">
        <w:rPr>
          <w:rFonts w:ascii="Arial" w:hAnsi="Arial" w:cs="Arial"/>
          <w:sz w:val="16"/>
          <w:szCs w:val="16"/>
        </w:rPr>
        <w:t xml:space="preserve"> </w:t>
      </w:r>
      <w:r w:rsidRPr="0074516F">
        <w:rPr>
          <w:rFonts w:ascii="Arial" w:hAnsi="Arial" w:cs="Arial"/>
          <w:sz w:val="16"/>
          <w:szCs w:val="16"/>
        </w:rPr>
        <w:t>Agustín Cuenca Espinoza</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b/>
          <w:sz w:val="24"/>
          <w:szCs w:val="24"/>
        </w:rPr>
      </w:pPr>
      <w:r w:rsidRPr="0074516F">
        <w:rPr>
          <w:rFonts w:ascii="Arial" w:hAnsi="Arial" w:cs="Arial"/>
          <w:b/>
          <w:sz w:val="24"/>
          <w:szCs w:val="24"/>
        </w:rPr>
        <w:t>INTERPRETACIÓN</w:t>
      </w:r>
    </w:p>
    <w:p w:rsidR="003C57FF" w:rsidRPr="0074516F" w:rsidRDefault="003C57FF" w:rsidP="003C57FF">
      <w:pPr>
        <w:tabs>
          <w:tab w:val="left" w:pos="142"/>
        </w:tabs>
        <w:spacing w:after="0" w:line="360" w:lineRule="auto"/>
        <w:jc w:val="both"/>
        <w:rPr>
          <w:rFonts w:ascii="Arial" w:hAnsi="Arial" w:cs="Arial"/>
          <w:sz w:val="24"/>
        </w:rPr>
      </w:pPr>
      <w:r>
        <w:rPr>
          <w:rFonts w:ascii="Arial" w:hAnsi="Arial" w:cs="Arial"/>
          <w:sz w:val="24"/>
        </w:rPr>
        <w:t>Observando éste gráfico tenemos que</w:t>
      </w:r>
      <w:r w:rsidRPr="0074516F">
        <w:rPr>
          <w:rFonts w:ascii="Arial" w:hAnsi="Arial" w:cs="Arial"/>
          <w:sz w:val="24"/>
        </w:rPr>
        <w:t xml:space="preserve"> 42,2% de </w:t>
      </w:r>
      <w:r>
        <w:rPr>
          <w:rFonts w:ascii="Arial" w:hAnsi="Arial" w:cs="Arial"/>
          <w:sz w:val="24"/>
        </w:rPr>
        <w:t>los menores encuestados para el presente trabajo investigativo</w:t>
      </w:r>
      <w:r w:rsidRPr="0074516F">
        <w:rPr>
          <w:rFonts w:ascii="Arial" w:hAnsi="Arial" w:cs="Arial"/>
          <w:sz w:val="24"/>
        </w:rPr>
        <w:t xml:space="preserve"> manifestar</w:t>
      </w:r>
      <w:r>
        <w:rPr>
          <w:rFonts w:ascii="Arial" w:hAnsi="Arial" w:cs="Arial"/>
          <w:sz w:val="24"/>
        </w:rPr>
        <w:t>on</w:t>
      </w:r>
      <w:r w:rsidRPr="0074516F">
        <w:rPr>
          <w:rFonts w:ascii="Arial" w:hAnsi="Arial" w:cs="Arial"/>
          <w:sz w:val="24"/>
        </w:rPr>
        <w:t xml:space="preserve"> que consume</w:t>
      </w:r>
      <w:r>
        <w:rPr>
          <w:rFonts w:ascii="Arial" w:hAnsi="Arial" w:cs="Arial"/>
          <w:sz w:val="24"/>
        </w:rPr>
        <w:t>n</w:t>
      </w:r>
      <w:r w:rsidRPr="0074516F">
        <w:rPr>
          <w:rFonts w:ascii="Arial" w:hAnsi="Arial" w:cs="Arial"/>
          <w:sz w:val="24"/>
        </w:rPr>
        <w:t xml:space="preserve"> alimentos cariogénicos dos veces al día,  </w:t>
      </w:r>
      <w:r>
        <w:rPr>
          <w:rFonts w:ascii="Arial" w:hAnsi="Arial" w:cs="Arial"/>
          <w:sz w:val="24"/>
        </w:rPr>
        <w:t xml:space="preserve">el </w:t>
      </w:r>
      <w:r w:rsidRPr="0074516F">
        <w:rPr>
          <w:rFonts w:ascii="Arial" w:hAnsi="Arial" w:cs="Arial"/>
          <w:sz w:val="24"/>
        </w:rPr>
        <w:t xml:space="preserve">28.4% ingiere tres veces al día, 20.9% </w:t>
      </w:r>
      <w:r>
        <w:rPr>
          <w:rFonts w:ascii="Arial" w:hAnsi="Arial" w:cs="Arial"/>
          <w:sz w:val="24"/>
        </w:rPr>
        <w:t>consumen más de una vez al día, 6,6% más de 3 veces al día y un 1,9% nunca los consumen a dichos alimentos.</w:t>
      </w:r>
    </w:p>
    <w:p w:rsidR="003C57FF" w:rsidRPr="0074516F" w:rsidRDefault="003C57FF" w:rsidP="003C57FF">
      <w:pPr>
        <w:tabs>
          <w:tab w:val="left" w:pos="142"/>
        </w:tabs>
        <w:spacing w:after="0" w:line="360" w:lineRule="auto"/>
        <w:jc w:val="both"/>
        <w:rPr>
          <w:rFonts w:ascii="Arial" w:hAnsi="Arial" w:cs="Arial"/>
          <w:b/>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Pr="0074516F" w:rsidRDefault="003C57FF" w:rsidP="003C57FF">
      <w:pPr>
        <w:tabs>
          <w:tab w:val="left" w:pos="142"/>
        </w:tabs>
        <w:spacing w:after="0" w:line="360" w:lineRule="auto"/>
        <w:jc w:val="both"/>
        <w:rPr>
          <w:rFonts w:ascii="Arial" w:hAnsi="Arial" w:cs="Arial"/>
          <w:sz w:val="24"/>
          <w:szCs w:val="24"/>
        </w:rPr>
      </w:pPr>
    </w:p>
    <w:p w:rsidR="003C57FF" w:rsidRDefault="003C57FF" w:rsidP="003C57FF">
      <w:pPr>
        <w:tabs>
          <w:tab w:val="left" w:pos="142"/>
        </w:tabs>
        <w:spacing w:after="0" w:line="360" w:lineRule="auto"/>
        <w:rPr>
          <w:rFonts w:ascii="Arial" w:hAnsi="Arial" w:cs="Arial"/>
          <w:sz w:val="24"/>
          <w:szCs w:val="24"/>
        </w:rPr>
      </w:pPr>
    </w:p>
    <w:p w:rsidR="003C57FF" w:rsidRPr="0074516F" w:rsidRDefault="003C57FF" w:rsidP="00603054">
      <w:pPr>
        <w:tabs>
          <w:tab w:val="left" w:pos="142"/>
        </w:tabs>
        <w:spacing w:line="480" w:lineRule="auto"/>
        <w:jc w:val="both"/>
        <w:rPr>
          <w:rFonts w:ascii="Arial" w:hAnsi="Arial" w:cs="Arial"/>
          <w:b/>
          <w:sz w:val="24"/>
          <w:szCs w:val="24"/>
        </w:rPr>
      </w:pPr>
    </w:p>
    <w:p w:rsidR="00314907" w:rsidRDefault="00314907">
      <w:pPr>
        <w:spacing w:after="200" w:line="276" w:lineRule="auto"/>
        <w:rPr>
          <w:rFonts w:ascii="Arial" w:hAnsi="Arial" w:cs="Arial"/>
          <w:sz w:val="24"/>
          <w:szCs w:val="24"/>
        </w:rPr>
      </w:pPr>
      <w:r>
        <w:rPr>
          <w:rFonts w:ascii="Arial" w:hAnsi="Arial" w:cs="Arial"/>
          <w:sz w:val="24"/>
          <w:szCs w:val="24"/>
        </w:rPr>
        <w:br w:type="page"/>
      </w:r>
    </w:p>
    <w:p w:rsidR="0074516F" w:rsidRPr="002D286D" w:rsidRDefault="00510C7E" w:rsidP="002D286D">
      <w:pPr>
        <w:pStyle w:val="Prrafodelista"/>
        <w:numPr>
          <w:ilvl w:val="0"/>
          <w:numId w:val="23"/>
        </w:numPr>
        <w:tabs>
          <w:tab w:val="left" w:pos="142"/>
        </w:tabs>
        <w:spacing w:line="480" w:lineRule="auto"/>
        <w:jc w:val="center"/>
        <w:rPr>
          <w:rFonts w:ascii="Arial" w:hAnsi="Arial" w:cs="Arial"/>
          <w:b/>
          <w:sz w:val="24"/>
          <w:szCs w:val="24"/>
        </w:rPr>
      </w:pPr>
      <w:r>
        <w:rPr>
          <w:rFonts w:ascii="Arial" w:hAnsi="Arial" w:cs="Arial"/>
          <w:b/>
          <w:sz w:val="24"/>
          <w:szCs w:val="24"/>
        </w:rPr>
        <w:lastRenderedPageBreak/>
        <w:t>DISCUSIÓ</w:t>
      </w:r>
      <w:r w:rsidRPr="002D286D">
        <w:rPr>
          <w:rFonts w:ascii="Arial" w:hAnsi="Arial" w:cs="Arial"/>
          <w:b/>
          <w:sz w:val="24"/>
          <w:szCs w:val="24"/>
        </w:rPr>
        <w:t>N</w:t>
      </w:r>
    </w:p>
    <w:p w:rsidR="003B6870" w:rsidRPr="00991ACE" w:rsidRDefault="003B6870" w:rsidP="00914D29">
      <w:pPr>
        <w:pStyle w:val="NormalWeb"/>
        <w:shd w:val="clear" w:color="auto" w:fill="FFFFFF"/>
        <w:tabs>
          <w:tab w:val="left" w:pos="0"/>
        </w:tabs>
        <w:spacing w:line="360" w:lineRule="auto"/>
        <w:jc w:val="both"/>
        <w:rPr>
          <w:rFonts w:ascii="Arial" w:eastAsiaTheme="minorEastAsia" w:hAnsi="Arial" w:cs="Arial"/>
        </w:rPr>
      </w:pPr>
      <w:r w:rsidRPr="00991ACE">
        <w:rPr>
          <w:rFonts w:ascii="Arial" w:eastAsiaTheme="minorEastAsia" w:hAnsi="Arial" w:cs="Arial"/>
        </w:rPr>
        <w:t xml:space="preserve">Es importante comprender que las conductas de higiene oral están íntimamente relacionadas con el grado de salud buco-dental existente. Sabemos que la caries dental es una enfermedad prevenible y controlable pero, aun con todos los recursos disponibles, sigue siendo la enfermedad crónica más común en la niñez. </w:t>
      </w:r>
    </w:p>
    <w:p w:rsidR="003B6870" w:rsidRPr="00991ACE" w:rsidRDefault="003B6870" w:rsidP="00914D29">
      <w:pPr>
        <w:pStyle w:val="NormalWeb"/>
        <w:shd w:val="clear" w:color="auto" w:fill="FFFFFF"/>
        <w:tabs>
          <w:tab w:val="left" w:pos="0"/>
        </w:tabs>
        <w:spacing w:line="360" w:lineRule="auto"/>
        <w:jc w:val="both"/>
        <w:rPr>
          <w:rFonts w:ascii="Arial" w:eastAsiaTheme="minorEastAsia" w:hAnsi="Arial" w:cs="Arial"/>
        </w:rPr>
      </w:pPr>
      <w:r w:rsidRPr="003B6870">
        <w:rPr>
          <w:rFonts w:ascii="Arial" w:hAnsi="Arial" w:cs="Arial"/>
        </w:rPr>
        <w:t xml:space="preserve">El estado de salud buco-dental en los niños y niñas de los </w:t>
      </w:r>
      <w:r w:rsidRPr="00991ACE">
        <w:rPr>
          <w:rFonts w:ascii="Arial" w:hAnsi="Arial" w:cs="Arial"/>
        </w:rPr>
        <w:t xml:space="preserve">centros educativos </w:t>
      </w:r>
      <w:r w:rsidRPr="003B6870">
        <w:rPr>
          <w:rFonts w:ascii="Arial" w:hAnsi="Arial" w:cs="Arial"/>
        </w:rPr>
        <w:t>“Josefa Amelia Ortega” y “Santa Catalina”</w:t>
      </w:r>
      <w:r w:rsidRPr="00991ACE">
        <w:rPr>
          <w:rFonts w:ascii="Arial" w:hAnsi="Arial" w:cs="Arial"/>
        </w:rPr>
        <w:t>, perteneciente</w:t>
      </w:r>
      <w:r>
        <w:rPr>
          <w:rFonts w:ascii="Arial" w:hAnsi="Arial" w:cs="Arial"/>
        </w:rPr>
        <w:t xml:space="preserve"> a la Parroquia San Lucas</w:t>
      </w:r>
      <w:r w:rsidRPr="00991ACE">
        <w:rPr>
          <w:rFonts w:ascii="Arial" w:hAnsi="Arial" w:cs="Arial"/>
        </w:rPr>
        <w:t>, está determinada en gran parte por las normas de higiene oral; pero en este caso, además, por la falta de atención buco-dental, y por la realidad económica y cultural en la que se desenvuelven sus habitantes</w:t>
      </w:r>
    </w:p>
    <w:p w:rsidR="001D4BDF" w:rsidRPr="006C2DFE" w:rsidRDefault="001D4BDF" w:rsidP="00914D29">
      <w:pPr>
        <w:pStyle w:val="NormalWeb"/>
        <w:shd w:val="clear" w:color="auto" w:fill="FFFFFF"/>
        <w:spacing w:line="360" w:lineRule="auto"/>
        <w:jc w:val="both"/>
        <w:rPr>
          <w:rStyle w:val="apple-converted-space"/>
          <w:rFonts w:ascii="Arial" w:hAnsi="Arial" w:cs="Arial"/>
        </w:rPr>
      </w:pPr>
      <w:r w:rsidRPr="006C2DFE">
        <w:rPr>
          <w:rFonts w:ascii="Arial" w:hAnsi="Arial" w:cs="Arial"/>
        </w:rPr>
        <w:t>En cuanto a prevalencia de caries denta</w:t>
      </w:r>
      <w:r w:rsidR="00B2586B">
        <w:rPr>
          <w:rFonts w:ascii="Arial" w:hAnsi="Arial" w:cs="Arial"/>
        </w:rPr>
        <w:t>l pudimos encontrar que un 88,6</w:t>
      </w:r>
      <w:r w:rsidRPr="006C2DFE">
        <w:rPr>
          <w:rFonts w:ascii="Arial" w:hAnsi="Arial" w:cs="Arial"/>
        </w:rPr>
        <w:t xml:space="preserve">% de toda la población estudiada </w:t>
      </w:r>
      <w:r w:rsidR="00B2586B">
        <w:rPr>
          <w:rFonts w:ascii="Arial" w:hAnsi="Arial" w:cs="Arial"/>
        </w:rPr>
        <w:t>presento caries dental y un 11,4</w:t>
      </w:r>
      <w:r w:rsidRPr="006C2DFE">
        <w:rPr>
          <w:rFonts w:ascii="Arial" w:hAnsi="Arial" w:cs="Arial"/>
        </w:rPr>
        <w:t xml:space="preserve">% no presentó esta patología, un estudio realizado en Colombia, sobre los </w:t>
      </w:r>
      <w:r w:rsidRPr="006C2DFE">
        <w:rPr>
          <w:rFonts w:ascii="Arial" w:hAnsi="Arial" w:cs="Arial"/>
          <w:bCs/>
          <w:shd w:val="clear" w:color="auto" w:fill="FFFFFF"/>
        </w:rPr>
        <w:t xml:space="preserve">Indicadores de Riesgo para la Caries Dental en Niños Preescolares, </w:t>
      </w:r>
      <w:r w:rsidRPr="006C2DFE">
        <w:rPr>
          <w:rFonts w:ascii="Arial" w:hAnsi="Arial" w:cs="Arial"/>
          <w:shd w:val="clear" w:color="auto" w:fill="FFFFFF"/>
        </w:rPr>
        <w:t xml:space="preserve"> encontró una “Prevalencia de caries de 60 % y la mayor prevalencia de caries fue para los niños de cinco años con 74 %”.(</w:t>
      </w:r>
      <w:r w:rsidRPr="006C2DFE">
        <w:rPr>
          <w:rStyle w:val="apple-converted-space"/>
          <w:rFonts w:ascii="Arial" w:hAnsi="Arial" w:cs="Arial"/>
          <w:shd w:val="clear" w:color="auto" w:fill="FFFFFF"/>
        </w:rPr>
        <w:t> </w:t>
      </w:r>
      <w:r w:rsidRPr="006C2DFE">
        <w:rPr>
          <w:rFonts w:ascii="Arial" w:hAnsi="Arial" w:cs="Arial"/>
          <w:shd w:val="clear" w:color="auto" w:fill="FFFFFF"/>
        </w:rPr>
        <w:t xml:space="preserve">GONZÁLEZ FARITH Y COLS, 2009). </w:t>
      </w:r>
      <w:r w:rsidRPr="006C2DFE">
        <w:rPr>
          <w:rStyle w:val="apple-converted-space"/>
          <w:rFonts w:ascii="Arial" w:hAnsi="Arial" w:cs="Arial"/>
          <w:shd w:val="clear" w:color="auto" w:fill="FFFFFF"/>
        </w:rPr>
        <w:t xml:space="preserve">Mientras que en otro </w:t>
      </w:r>
      <w:r w:rsidRPr="006C2DFE">
        <w:rPr>
          <w:rFonts w:ascii="Arial" w:hAnsi="Arial" w:cs="Arial"/>
        </w:rPr>
        <w:t>“estudio realizado  en escolares de 6 a 12 años de edad de León, Nicaragua, nos dice que la prevalencia de caries fue del 72,6%” (GACETA SANITARIA, 2005), Siendo la caries dental la patología bucal de mayor prevalencia en todo el mundo.</w:t>
      </w:r>
    </w:p>
    <w:p w:rsidR="001D4BDF" w:rsidRPr="006C2DFE" w:rsidRDefault="001D4BDF" w:rsidP="00914D29">
      <w:pPr>
        <w:shd w:val="clear" w:color="auto" w:fill="FFFFFF"/>
        <w:spacing w:line="360" w:lineRule="auto"/>
        <w:jc w:val="both"/>
        <w:rPr>
          <w:rFonts w:ascii="Arial" w:eastAsia="Calibri" w:hAnsi="Arial" w:cs="Arial"/>
          <w:sz w:val="24"/>
          <w:szCs w:val="24"/>
        </w:rPr>
      </w:pPr>
      <w:r w:rsidRPr="006C2DFE">
        <w:rPr>
          <w:rStyle w:val="apple-converted-space"/>
          <w:rFonts w:ascii="Arial" w:hAnsi="Arial" w:cs="Arial"/>
          <w:sz w:val="24"/>
          <w:szCs w:val="24"/>
          <w:shd w:val="clear" w:color="auto" w:fill="FFFFFF"/>
        </w:rPr>
        <w:t xml:space="preserve">La prevalencia de alteraciones gingivales encontrada fue del </w:t>
      </w:r>
      <w:r w:rsidR="00566AAC">
        <w:rPr>
          <w:rStyle w:val="apple-converted-space"/>
          <w:rFonts w:ascii="Arial" w:hAnsi="Arial" w:cs="Arial"/>
          <w:sz w:val="24"/>
          <w:szCs w:val="24"/>
          <w:shd w:val="clear" w:color="auto" w:fill="FFFFFF"/>
        </w:rPr>
        <w:t>69,2</w:t>
      </w:r>
      <w:r w:rsidRPr="006C2DFE">
        <w:rPr>
          <w:rFonts w:ascii="Arial" w:hAnsi="Arial" w:cs="Arial"/>
          <w:sz w:val="24"/>
          <w:szCs w:val="24"/>
        </w:rPr>
        <w:t>% con presencia d</w:t>
      </w:r>
      <w:r w:rsidR="00566AAC">
        <w:rPr>
          <w:rFonts w:ascii="Arial" w:hAnsi="Arial" w:cs="Arial"/>
          <w:sz w:val="24"/>
          <w:szCs w:val="24"/>
        </w:rPr>
        <w:t>e  inflamación gingival, un 6,2% presenta recesión y en un 46,9</w:t>
      </w:r>
      <w:r w:rsidRPr="006C2DFE">
        <w:rPr>
          <w:rFonts w:ascii="Arial" w:hAnsi="Arial" w:cs="Arial"/>
          <w:sz w:val="24"/>
          <w:szCs w:val="24"/>
        </w:rPr>
        <w:t>% presentan sangrado, teniendo como factor desencadenante la falta de hig</w:t>
      </w:r>
      <w:r w:rsidR="00566AAC">
        <w:rPr>
          <w:rFonts w:ascii="Arial" w:hAnsi="Arial" w:cs="Arial"/>
          <w:sz w:val="24"/>
          <w:szCs w:val="24"/>
        </w:rPr>
        <w:t>iene bucal, datos que resultan similares</w:t>
      </w:r>
      <w:r w:rsidRPr="006C2DFE">
        <w:rPr>
          <w:rFonts w:ascii="Arial" w:hAnsi="Arial" w:cs="Arial"/>
          <w:sz w:val="24"/>
          <w:szCs w:val="24"/>
        </w:rPr>
        <w:t xml:space="preserve"> al </w:t>
      </w:r>
      <w:r w:rsidR="00566AAC" w:rsidRPr="006C2DFE">
        <w:rPr>
          <w:rFonts w:ascii="Arial" w:hAnsi="Arial" w:cs="Arial"/>
          <w:sz w:val="24"/>
          <w:szCs w:val="24"/>
        </w:rPr>
        <w:t>compararlos</w:t>
      </w:r>
      <w:r w:rsidRPr="006C2DFE">
        <w:rPr>
          <w:rFonts w:ascii="Arial" w:hAnsi="Arial" w:cs="Arial"/>
          <w:sz w:val="24"/>
          <w:szCs w:val="24"/>
        </w:rPr>
        <w:t xml:space="preserve"> con los de un estudio realizado en “</w:t>
      </w:r>
      <w:r w:rsidRPr="006C2DFE">
        <w:rPr>
          <w:rStyle w:val="apple-style-span"/>
          <w:rFonts w:ascii="Arial" w:hAnsi="Arial" w:cs="Arial"/>
          <w:bCs/>
          <w:color w:val="000000"/>
          <w:sz w:val="24"/>
          <w:szCs w:val="24"/>
        </w:rPr>
        <w:t>Iztapalapa, Ciudad de Méxic</w:t>
      </w:r>
      <w:r w:rsidRPr="006C2DFE">
        <w:rPr>
          <w:rStyle w:val="apple-style-span"/>
          <w:rFonts w:ascii="Arial" w:hAnsi="Arial" w:cs="Arial"/>
          <w:color w:val="000000"/>
          <w:sz w:val="24"/>
          <w:szCs w:val="24"/>
        </w:rPr>
        <w:t>o (2008) en  el cual el 83% de los estudiantes algún tipo de inflamación gingival, siendo la gingivitis leve la de mayor prevalencia”. (</w:t>
      </w:r>
      <w:r w:rsidRPr="006C2DFE">
        <w:rPr>
          <w:rFonts w:ascii="Arial" w:hAnsi="Arial" w:cs="Arial"/>
          <w:sz w:val="24"/>
          <w:szCs w:val="24"/>
        </w:rPr>
        <w:t>JOSE FRANCISCO MURRIETA</w:t>
      </w:r>
      <w:r w:rsidRPr="006C2DFE">
        <w:rPr>
          <w:rFonts w:ascii="Arial" w:hAnsi="Arial" w:cs="Arial"/>
          <w:color w:val="000000"/>
          <w:sz w:val="24"/>
          <w:szCs w:val="24"/>
        </w:rPr>
        <w:t>,2008)</w:t>
      </w:r>
      <w:r w:rsidRPr="006C2DFE">
        <w:rPr>
          <w:rFonts w:ascii="Arial" w:hAnsi="Arial" w:cs="Arial"/>
          <w:color w:val="000000"/>
          <w:sz w:val="24"/>
          <w:szCs w:val="24"/>
          <w:shd w:val="clear" w:color="auto" w:fill="FFFFFF"/>
        </w:rPr>
        <w:t xml:space="preserve"> Esta  circunstancia  pone de manifiesto que en esta población existe un riesgo moderado  a desarrollar enfermedad periodontal.</w:t>
      </w:r>
    </w:p>
    <w:p w:rsidR="001D4BDF" w:rsidRPr="006C2DFE" w:rsidRDefault="001D4BDF" w:rsidP="00914D29">
      <w:pPr>
        <w:pStyle w:val="NormalWeb"/>
        <w:shd w:val="clear" w:color="auto" w:fill="FFFFFF"/>
        <w:spacing w:line="360" w:lineRule="auto"/>
        <w:jc w:val="both"/>
        <w:rPr>
          <w:rFonts w:ascii="Arial" w:hAnsi="Arial" w:cs="Arial"/>
        </w:rPr>
      </w:pPr>
      <w:r w:rsidRPr="006C2DFE">
        <w:rPr>
          <w:rFonts w:ascii="Arial" w:eastAsia="Calibri" w:hAnsi="Arial" w:cs="Arial"/>
        </w:rPr>
        <w:lastRenderedPageBreak/>
        <w:t>Se pudo observar una</w:t>
      </w:r>
      <w:r w:rsidRPr="006C2DFE">
        <w:rPr>
          <w:rFonts w:ascii="Arial" w:eastAsia="Calibri" w:hAnsi="Arial" w:cs="Arial"/>
          <w:lang w:val="es-ES"/>
        </w:rPr>
        <w:t xml:space="preserve"> alta prevalencia de caries dental tanto en la dentición temporal, como en la  permanente. Basándonos en los índices de CPOD  cuyos</w:t>
      </w:r>
      <w:r w:rsidR="00764D12">
        <w:rPr>
          <w:rFonts w:ascii="Arial" w:eastAsia="Calibri" w:hAnsi="Arial" w:cs="Arial"/>
          <w:lang w:val="es-ES"/>
        </w:rPr>
        <w:t xml:space="preserve"> resultados revelaron un índice promedio de 3,8</w:t>
      </w:r>
      <w:r w:rsidRPr="006C2DFE">
        <w:rPr>
          <w:rFonts w:ascii="Arial" w:eastAsia="Calibri" w:hAnsi="Arial" w:cs="Arial"/>
          <w:lang w:val="es-ES"/>
        </w:rPr>
        <w:t xml:space="preserve">y de </w:t>
      </w:r>
      <w:proofErr w:type="spellStart"/>
      <w:r w:rsidRPr="006C2DFE">
        <w:rPr>
          <w:rFonts w:ascii="Arial" w:eastAsia="Calibri" w:hAnsi="Arial" w:cs="Arial"/>
          <w:lang w:val="es-ES"/>
        </w:rPr>
        <w:t>ceod</w:t>
      </w:r>
      <w:proofErr w:type="spellEnd"/>
      <w:r w:rsidRPr="006C2DFE">
        <w:rPr>
          <w:rFonts w:ascii="Arial" w:eastAsia="Calibri" w:hAnsi="Arial" w:cs="Arial"/>
          <w:lang w:val="es-ES"/>
        </w:rPr>
        <w:t xml:space="preserve"> con un promedio de </w:t>
      </w:r>
      <w:r w:rsidR="00764D12">
        <w:rPr>
          <w:rFonts w:ascii="Arial" w:eastAsia="Calibri" w:hAnsi="Arial" w:cs="Arial"/>
          <w:lang w:val="es-ES"/>
        </w:rPr>
        <w:t>4,88</w:t>
      </w:r>
      <w:r w:rsidRPr="006C2DFE">
        <w:rPr>
          <w:rFonts w:ascii="Arial" w:eastAsia="Calibri" w:hAnsi="Arial" w:cs="Arial"/>
          <w:lang w:val="es-ES"/>
        </w:rPr>
        <w:t xml:space="preserve">y al comparar con estudios  previos realizados “en la </w:t>
      </w:r>
      <w:r w:rsidRPr="006C2DFE">
        <w:rPr>
          <w:rFonts w:ascii="Arial" w:hAnsi="Arial" w:cs="Arial"/>
          <w:bCs/>
        </w:rPr>
        <w:t>delegación Álvaro Obregón Venezuela</w:t>
      </w:r>
      <w:r w:rsidRPr="006C2DFE">
        <w:rPr>
          <w:rFonts w:ascii="Arial" w:hAnsi="Arial" w:cs="Arial"/>
        </w:rPr>
        <w:t xml:space="preserve"> en donde se encontró un CPOD caries dental en la dentición permanente  de 3.4, y en la temporal de 3.9” (GURROLA B,2009)</w:t>
      </w:r>
      <w:r w:rsidRPr="006C2DFE">
        <w:rPr>
          <w:rFonts w:ascii="Arial" w:eastAsia="Calibri" w:hAnsi="Arial" w:cs="Arial"/>
          <w:lang w:val="es-ES"/>
        </w:rPr>
        <w:t xml:space="preserve">, observamos que la caries es una patología con gran prevalencia en toda la población. Así mismo debido a la falta de asistencia a un odontólogo los resultados de piezas obturadas fueron mínimos con un promedio de </w:t>
      </w:r>
      <w:r w:rsidRPr="006C2DFE">
        <w:rPr>
          <w:rFonts w:ascii="Arial" w:hAnsi="Arial" w:cs="Arial"/>
        </w:rPr>
        <w:t>1,96, reflejando esto la nula importancia que le dan a su aseo y cuidado bucal.</w:t>
      </w:r>
    </w:p>
    <w:p w:rsidR="001D4BDF" w:rsidRPr="006C2DFE" w:rsidRDefault="001D4BDF" w:rsidP="00914D29">
      <w:pPr>
        <w:shd w:val="clear" w:color="auto" w:fill="FFFFFF"/>
        <w:spacing w:line="360" w:lineRule="auto"/>
        <w:jc w:val="both"/>
        <w:rPr>
          <w:rFonts w:ascii="Arial" w:eastAsia="Calibri" w:hAnsi="Arial" w:cs="Arial"/>
          <w:sz w:val="24"/>
          <w:szCs w:val="24"/>
        </w:rPr>
      </w:pPr>
      <w:r w:rsidRPr="006C2DFE">
        <w:rPr>
          <w:rFonts w:ascii="Arial" w:hAnsi="Arial" w:cs="Arial"/>
          <w:sz w:val="24"/>
          <w:szCs w:val="24"/>
        </w:rPr>
        <w:t>En cuanto a mal oclusiones</w:t>
      </w:r>
      <w:r w:rsidR="00764D12">
        <w:rPr>
          <w:rFonts w:ascii="Arial" w:hAnsi="Arial" w:cs="Arial"/>
          <w:sz w:val="24"/>
          <w:szCs w:val="24"/>
        </w:rPr>
        <w:t xml:space="preserve"> en dentición temporal</w:t>
      </w:r>
      <w:r w:rsidRPr="006C2DFE">
        <w:rPr>
          <w:rFonts w:ascii="Arial" w:hAnsi="Arial" w:cs="Arial"/>
          <w:sz w:val="24"/>
          <w:szCs w:val="24"/>
        </w:rPr>
        <w:t xml:space="preserve"> el presente estudio revelo que del total de la población</w:t>
      </w:r>
      <w:r w:rsidR="00764D12">
        <w:rPr>
          <w:rFonts w:ascii="Arial" w:hAnsi="Arial" w:cs="Arial"/>
          <w:sz w:val="24"/>
          <w:szCs w:val="24"/>
        </w:rPr>
        <w:t xml:space="preserve"> estudiada</w:t>
      </w:r>
      <w:r w:rsidRPr="006C2DFE">
        <w:rPr>
          <w:rFonts w:ascii="Arial" w:hAnsi="Arial" w:cs="Arial"/>
          <w:sz w:val="24"/>
          <w:szCs w:val="24"/>
        </w:rPr>
        <w:t xml:space="preserve"> presento </w:t>
      </w:r>
      <w:r w:rsidR="00764D12">
        <w:rPr>
          <w:rFonts w:ascii="Arial" w:hAnsi="Arial" w:cs="Arial"/>
          <w:sz w:val="24"/>
          <w:szCs w:val="24"/>
        </w:rPr>
        <w:t xml:space="preserve">escalón </w:t>
      </w:r>
      <w:proofErr w:type="spellStart"/>
      <w:r w:rsidR="00764D12">
        <w:rPr>
          <w:rFonts w:ascii="Arial" w:hAnsi="Arial" w:cs="Arial"/>
          <w:sz w:val="24"/>
          <w:szCs w:val="24"/>
        </w:rPr>
        <w:t>mesial</w:t>
      </w:r>
      <w:proofErr w:type="spellEnd"/>
      <w:r w:rsidR="00764D12">
        <w:rPr>
          <w:rFonts w:ascii="Arial" w:hAnsi="Arial" w:cs="Arial"/>
          <w:sz w:val="24"/>
          <w:szCs w:val="24"/>
        </w:rPr>
        <w:t xml:space="preserve"> en un 59,1</w:t>
      </w:r>
      <w:r w:rsidR="00764D12" w:rsidRPr="006C2DFE">
        <w:rPr>
          <w:rFonts w:ascii="Arial" w:hAnsi="Arial" w:cs="Arial"/>
          <w:sz w:val="24"/>
          <w:szCs w:val="24"/>
        </w:rPr>
        <w:t>%</w:t>
      </w:r>
      <w:r w:rsidR="00764D12">
        <w:rPr>
          <w:rFonts w:ascii="Arial" w:hAnsi="Arial" w:cs="Arial"/>
          <w:sz w:val="24"/>
          <w:szCs w:val="24"/>
        </w:rPr>
        <w:t xml:space="preserve">, </w:t>
      </w:r>
      <w:r w:rsidRPr="006C2DFE">
        <w:rPr>
          <w:rFonts w:ascii="Arial" w:hAnsi="Arial" w:cs="Arial"/>
          <w:sz w:val="24"/>
          <w:szCs w:val="24"/>
        </w:rPr>
        <w:t>un plano terminal recto e</w:t>
      </w:r>
      <w:r w:rsidR="006B4993">
        <w:rPr>
          <w:rFonts w:ascii="Arial" w:hAnsi="Arial" w:cs="Arial"/>
          <w:sz w:val="24"/>
          <w:szCs w:val="24"/>
        </w:rPr>
        <w:t>n un 25,8</w:t>
      </w:r>
      <w:r w:rsidR="00764D12">
        <w:rPr>
          <w:rFonts w:ascii="Arial" w:hAnsi="Arial" w:cs="Arial"/>
          <w:sz w:val="24"/>
          <w:szCs w:val="24"/>
        </w:rPr>
        <w:t xml:space="preserve">%, </w:t>
      </w:r>
      <w:r w:rsidR="006B4993">
        <w:rPr>
          <w:rFonts w:ascii="Arial" w:hAnsi="Arial" w:cs="Arial"/>
          <w:sz w:val="24"/>
          <w:szCs w:val="24"/>
        </w:rPr>
        <w:t>y en un 15,2</w:t>
      </w:r>
      <w:r w:rsidRPr="006C2DFE">
        <w:rPr>
          <w:rFonts w:ascii="Arial" w:hAnsi="Arial" w:cs="Arial"/>
          <w:sz w:val="24"/>
          <w:szCs w:val="24"/>
        </w:rPr>
        <w:t>% es</w:t>
      </w:r>
      <w:r w:rsidR="006B4993">
        <w:rPr>
          <w:rFonts w:ascii="Arial" w:hAnsi="Arial" w:cs="Arial"/>
          <w:sz w:val="24"/>
          <w:szCs w:val="24"/>
        </w:rPr>
        <w:t>calón distal; teniendo discrepancia</w:t>
      </w:r>
      <w:r w:rsidRPr="006C2DFE">
        <w:rPr>
          <w:rFonts w:ascii="Arial" w:hAnsi="Arial" w:cs="Arial"/>
          <w:sz w:val="24"/>
          <w:szCs w:val="24"/>
        </w:rPr>
        <w:t xml:space="preserve"> con un estudio realizado en Cuba en donde el plano terminal recto se encuentra en un 75.75%; el escalón </w:t>
      </w:r>
      <w:proofErr w:type="spellStart"/>
      <w:r w:rsidRPr="006C2DFE">
        <w:rPr>
          <w:rFonts w:ascii="Arial" w:hAnsi="Arial" w:cs="Arial"/>
          <w:sz w:val="24"/>
          <w:szCs w:val="24"/>
        </w:rPr>
        <w:t>mesia</w:t>
      </w:r>
      <w:r w:rsidR="006B4993">
        <w:rPr>
          <w:rFonts w:ascii="Arial" w:hAnsi="Arial" w:cs="Arial"/>
          <w:sz w:val="24"/>
          <w:szCs w:val="24"/>
        </w:rPr>
        <w:t>l</w:t>
      </w:r>
      <w:proofErr w:type="spellEnd"/>
      <w:r w:rsidR="006B4993">
        <w:rPr>
          <w:rFonts w:ascii="Arial" w:hAnsi="Arial" w:cs="Arial"/>
          <w:sz w:val="24"/>
          <w:szCs w:val="24"/>
        </w:rPr>
        <w:t xml:space="preserve"> aparece en el 9%, ambo</w:t>
      </w:r>
      <w:r w:rsidRPr="006C2DFE">
        <w:rPr>
          <w:rFonts w:ascii="Arial" w:hAnsi="Arial" w:cs="Arial"/>
          <w:sz w:val="24"/>
          <w:szCs w:val="24"/>
        </w:rPr>
        <w:t>s considerados como normal, el escalón d</w:t>
      </w:r>
      <w:r w:rsidR="006B4993">
        <w:rPr>
          <w:rFonts w:ascii="Arial" w:hAnsi="Arial" w:cs="Arial"/>
          <w:sz w:val="24"/>
          <w:szCs w:val="24"/>
        </w:rPr>
        <w:t>istal está presente en un 15.25%;</w:t>
      </w:r>
      <w:r w:rsidRPr="006C2DFE">
        <w:rPr>
          <w:rFonts w:ascii="Arial" w:eastAsia="Calibri" w:hAnsi="Arial" w:cs="Arial"/>
          <w:sz w:val="24"/>
          <w:szCs w:val="24"/>
        </w:rPr>
        <w:t>reflejando resultados similares con esta investigación</w:t>
      </w:r>
      <w:r w:rsidR="006B4993">
        <w:rPr>
          <w:rFonts w:ascii="Arial" w:eastAsia="Calibri" w:hAnsi="Arial" w:cs="Arial"/>
          <w:sz w:val="24"/>
          <w:szCs w:val="24"/>
        </w:rPr>
        <w:t xml:space="preserve"> en el escalón distal presentado en esta investigación; se ha determinado</w:t>
      </w:r>
      <w:r w:rsidRPr="006C2DFE">
        <w:rPr>
          <w:rFonts w:ascii="Arial" w:eastAsia="Calibri" w:hAnsi="Arial" w:cs="Arial"/>
          <w:sz w:val="24"/>
          <w:szCs w:val="24"/>
        </w:rPr>
        <w:t xml:space="preserve"> que ”los planos terminales rectos  y los escalones </w:t>
      </w:r>
      <w:proofErr w:type="spellStart"/>
      <w:r w:rsidRPr="006C2DFE">
        <w:rPr>
          <w:rFonts w:ascii="Arial" w:eastAsia="Calibri" w:hAnsi="Arial" w:cs="Arial"/>
          <w:sz w:val="24"/>
          <w:szCs w:val="24"/>
        </w:rPr>
        <w:t>mesiales</w:t>
      </w:r>
      <w:proofErr w:type="spellEnd"/>
      <w:r w:rsidRPr="006C2DFE">
        <w:rPr>
          <w:rFonts w:ascii="Arial" w:eastAsia="Calibri" w:hAnsi="Arial" w:cs="Arial"/>
          <w:sz w:val="24"/>
          <w:szCs w:val="24"/>
        </w:rPr>
        <w:t xml:space="preserve"> son normales en la dentición primaria”. (</w:t>
      </w:r>
      <w:r w:rsidRPr="006C2DFE">
        <w:rPr>
          <w:rFonts w:ascii="Arial" w:hAnsi="Arial" w:cs="Arial"/>
          <w:sz w:val="24"/>
          <w:szCs w:val="24"/>
        </w:rPr>
        <w:t>SANDRA RODON, 2005)</w:t>
      </w:r>
    </w:p>
    <w:p w:rsidR="001D4BDF" w:rsidRPr="006C2DFE" w:rsidRDefault="006F1B29" w:rsidP="00914D29">
      <w:pPr>
        <w:pStyle w:val="NormalWeb"/>
        <w:shd w:val="clear" w:color="auto" w:fill="FFFFFF"/>
        <w:spacing w:line="360" w:lineRule="auto"/>
        <w:jc w:val="both"/>
        <w:rPr>
          <w:rFonts w:ascii="Arial" w:eastAsia="Calibri" w:hAnsi="Arial" w:cs="Arial"/>
        </w:rPr>
      </w:pPr>
      <w:r>
        <w:rPr>
          <w:rFonts w:ascii="Arial" w:eastAsia="Calibri" w:hAnsi="Arial" w:cs="Arial"/>
          <w:lang w:val="es-ES"/>
        </w:rPr>
        <w:t xml:space="preserve">En cuanto a </w:t>
      </w:r>
      <w:proofErr w:type="spellStart"/>
      <w:r>
        <w:rPr>
          <w:rFonts w:ascii="Arial" w:eastAsia="Calibri" w:hAnsi="Arial" w:cs="Arial"/>
          <w:lang w:val="es-ES"/>
        </w:rPr>
        <w:t>maloclusione</w:t>
      </w:r>
      <w:r w:rsidR="003C57FF">
        <w:rPr>
          <w:rFonts w:ascii="Arial" w:eastAsia="Calibri" w:hAnsi="Arial" w:cs="Arial"/>
          <w:lang w:val="es-ES"/>
        </w:rPr>
        <w:t>s</w:t>
      </w:r>
      <w:proofErr w:type="spellEnd"/>
      <w:r w:rsidR="003C57FF">
        <w:rPr>
          <w:rFonts w:ascii="Arial" w:eastAsia="Calibri" w:hAnsi="Arial" w:cs="Arial"/>
          <w:lang w:val="es-ES"/>
        </w:rPr>
        <w:t xml:space="preserve"> en dentición mixta y dentición definitiva</w:t>
      </w:r>
      <w:r>
        <w:rPr>
          <w:rFonts w:ascii="Arial" w:eastAsia="Calibri" w:hAnsi="Arial" w:cs="Arial"/>
          <w:lang w:val="es-ES"/>
        </w:rPr>
        <w:t xml:space="preserve"> el estudio revelo que</w:t>
      </w:r>
      <w:r w:rsidR="001D4BDF" w:rsidRPr="006C2DFE">
        <w:rPr>
          <w:rFonts w:ascii="Arial" w:eastAsia="Calibri" w:hAnsi="Arial" w:cs="Arial"/>
          <w:lang w:val="es-ES"/>
        </w:rPr>
        <w:t xml:space="preserve"> del total de</w:t>
      </w:r>
      <w:r>
        <w:rPr>
          <w:rFonts w:ascii="Arial" w:eastAsia="Calibri" w:hAnsi="Arial" w:cs="Arial"/>
          <w:lang w:val="es-ES"/>
        </w:rPr>
        <w:t xml:space="preserve"> la población analizada</w:t>
      </w:r>
      <w:r w:rsidR="003C57FF">
        <w:rPr>
          <w:rFonts w:ascii="Arial" w:eastAsia="Calibri" w:hAnsi="Arial" w:cs="Arial"/>
          <w:lang w:val="es-ES"/>
        </w:rPr>
        <w:t>,</w:t>
      </w:r>
      <w:r>
        <w:rPr>
          <w:rFonts w:ascii="Arial" w:eastAsia="Calibri" w:hAnsi="Arial" w:cs="Arial"/>
          <w:lang w:val="es-ES"/>
        </w:rPr>
        <w:t xml:space="preserve"> los menores presentan los siguientes resultados: Clase I sin apiñamiento 53,7%; Clase I con apiñamiento 11,9%, Clase II subdivisión I 10,2%, Clase II subdivisión II 4,6%  y Clase III 19,5</w:t>
      </w:r>
      <w:r w:rsidRPr="00991ACE">
        <w:rPr>
          <w:rFonts w:ascii="Arial" w:eastAsia="Calibri" w:hAnsi="Arial" w:cs="Arial"/>
          <w:lang w:val="es-ES"/>
        </w:rPr>
        <w:t>%</w:t>
      </w:r>
      <w:r w:rsidR="001D4BDF" w:rsidRPr="006C2DFE">
        <w:rPr>
          <w:rFonts w:ascii="Arial" w:eastAsia="Calibri" w:hAnsi="Arial" w:cs="Arial"/>
          <w:lang w:val="es-ES"/>
        </w:rPr>
        <w:t xml:space="preserve"> al compararlos con un estudio realizado en Venezuela en donde este estudio reveló lo siguiente el “41,5% para la Clase I, seguido por 17,5% para la Clase II y un 14% para la Clase III” (</w:t>
      </w:r>
      <w:r w:rsidR="001D4BDF" w:rsidRPr="006C2DFE">
        <w:rPr>
          <w:rFonts w:ascii="Arial" w:hAnsi="Arial" w:cs="Arial"/>
          <w:lang w:val="es-ES"/>
        </w:rPr>
        <w:t xml:space="preserve"> MEDINA CAROLINA,2010)</w:t>
      </w:r>
      <w:r w:rsidR="00496F00">
        <w:rPr>
          <w:rFonts w:ascii="Arial" w:hAnsi="Arial" w:cs="Arial"/>
          <w:lang w:val="es-ES"/>
        </w:rPr>
        <w:t xml:space="preserve">. </w:t>
      </w:r>
      <w:r w:rsidR="001D4BDF" w:rsidRPr="006C2DFE">
        <w:rPr>
          <w:rFonts w:ascii="Arial" w:eastAsia="Calibri" w:hAnsi="Arial" w:cs="Arial"/>
        </w:rPr>
        <w:t xml:space="preserve">Siendo la clase I la más frecuente en la mayoría de la población, </w:t>
      </w:r>
      <w:r w:rsidR="001D4BDF" w:rsidRPr="006C2DFE">
        <w:rPr>
          <w:rFonts w:ascii="Arial" w:eastAsia="Calibri" w:hAnsi="Arial" w:cs="Arial"/>
          <w:lang w:val="es-ES"/>
        </w:rPr>
        <w:t xml:space="preserve">las diferencias entre los porcentajes de estas probablemente se deban a los factores intervinientes durante la dentición mixta como perdida temprana de dentición decidua, que contribuye a la formación de </w:t>
      </w:r>
      <w:proofErr w:type="spellStart"/>
      <w:r w:rsidR="001D4BDF" w:rsidRPr="006C2DFE">
        <w:rPr>
          <w:rFonts w:ascii="Arial" w:eastAsia="Calibri" w:hAnsi="Arial" w:cs="Arial"/>
          <w:lang w:val="es-ES"/>
        </w:rPr>
        <w:t>distoclusión</w:t>
      </w:r>
      <w:proofErr w:type="spellEnd"/>
      <w:r w:rsidR="001D4BDF" w:rsidRPr="006C2DFE">
        <w:rPr>
          <w:rFonts w:ascii="Arial" w:eastAsia="Calibri" w:hAnsi="Arial" w:cs="Arial"/>
          <w:lang w:val="es-ES"/>
        </w:rPr>
        <w:t xml:space="preserve"> o </w:t>
      </w:r>
      <w:proofErr w:type="spellStart"/>
      <w:r w:rsidR="001D4BDF" w:rsidRPr="006C2DFE">
        <w:rPr>
          <w:rFonts w:ascii="Arial" w:eastAsia="Calibri" w:hAnsi="Arial" w:cs="Arial"/>
          <w:lang w:val="es-ES"/>
        </w:rPr>
        <w:t>mesioclusión</w:t>
      </w:r>
      <w:proofErr w:type="spellEnd"/>
      <w:r w:rsidR="001D4BDF" w:rsidRPr="006C2DFE">
        <w:rPr>
          <w:rFonts w:ascii="Arial" w:eastAsia="Calibri" w:hAnsi="Arial" w:cs="Arial"/>
          <w:lang w:val="es-ES"/>
        </w:rPr>
        <w:t xml:space="preserve">, a la erupción ectópica </w:t>
      </w:r>
      <w:r w:rsidR="001D4BDF" w:rsidRPr="006C2DFE">
        <w:rPr>
          <w:rFonts w:ascii="Arial" w:eastAsia="Calibri" w:hAnsi="Arial" w:cs="Arial"/>
          <w:lang w:val="es-ES"/>
        </w:rPr>
        <w:lastRenderedPageBreak/>
        <w:t>de piezas permanentes, al apiñamiento, a la mordida cruzada y a la mal posición dentaria</w:t>
      </w:r>
    </w:p>
    <w:p w:rsidR="001D4BDF" w:rsidRPr="006C2DFE" w:rsidRDefault="001D4BDF" w:rsidP="00914D29">
      <w:pPr>
        <w:pStyle w:val="NormalWeb"/>
        <w:shd w:val="clear" w:color="auto" w:fill="FFFFFF"/>
        <w:spacing w:line="360" w:lineRule="auto"/>
        <w:jc w:val="both"/>
        <w:rPr>
          <w:rFonts w:ascii="Arial" w:eastAsia="Calibri" w:hAnsi="Arial" w:cs="Arial"/>
        </w:rPr>
      </w:pPr>
      <w:r w:rsidRPr="006C2DFE">
        <w:rPr>
          <w:rFonts w:ascii="Arial" w:eastAsia="Calibri" w:hAnsi="Arial" w:cs="Arial"/>
          <w:lang w:val="es-ES"/>
        </w:rPr>
        <w:t xml:space="preserve">Los resultados  obtenidos en cuanto a la presencia de </w:t>
      </w:r>
      <w:proofErr w:type="spellStart"/>
      <w:r w:rsidRPr="006C2DFE">
        <w:rPr>
          <w:rFonts w:ascii="Arial" w:eastAsia="Calibri" w:hAnsi="Arial" w:cs="Arial"/>
          <w:lang w:val="es-ES"/>
        </w:rPr>
        <w:t>fluorosis</w:t>
      </w:r>
      <w:proofErr w:type="spellEnd"/>
      <w:r w:rsidRPr="006C2DFE">
        <w:rPr>
          <w:rFonts w:ascii="Arial" w:eastAsia="Calibri" w:hAnsi="Arial" w:cs="Arial"/>
          <w:lang w:val="es-ES"/>
        </w:rPr>
        <w:t xml:space="preserve"> dental de toda</w:t>
      </w:r>
      <w:r w:rsidR="00496F00">
        <w:rPr>
          <w:rFonts w:ascii="Arial" w:eastAsia="Calibri" w:hAnsi="Arial" w:cs="Arial"/>
          <w:lang w:val="es-ES"/>
        </w:rPr>
        <w:t xml:space="preserve"> la  población evaluada fue baja</w:t>
      </w:r>
      <w:r w:rsidRPr="006C2DFE">
        <w:rPr>
          <w:rFonts w:ascii="Arial" w:eastAsia="Calibri" w:hAnsi="Arial" w:cs="Arial"/>
          <w:lang w:val="es-ES"/>
        </w:rPr>
        <w:t>, siendo más frecuente el gra</w:t>
      </w:r>
      <w:r w:rsidR="006F1B29">
        <w:rPr>
          <w:rFonts w:ascii="Arial" w:eastAsia="Calibri" w:hAnsi="Arial" w:cs="Arial"/>
          <w:lang w:val="es-ES"/>
        </w:rPr>
        <w:t xml:space="preserve">do de </w:t>
      </w:r>
      <w:proofErr w:type="spellStart"/>
      <w:r w:rsidR="006F1B29">
        <w:rPr>
          <w:rFonts w:ascii="Arial" w:eastAsia="Calibri" w:hAnsi="Arial" w:cs="Arial"/>
          <w:lang w:val="es-ES"/>
        </w:rPr>
        <w:t>fluorosis</w:t>
      </w:r>
      <w:proofErr w:type="spellEnd"/>
      <w:r w:rsidR="006F1B29">
        <w:rPr>
          <w:rFonts w:ascii="Arial" w:eastAsia="Calibri" w:hAnsi="Arial" w:cs="Arial"/>
          <w:lang w:val="es-ES"/>
        </w:rPr>
        <w:t xml:space="preserve"> leve  </w:t>
      </w:r>
      <w:r w:rsidR="00496F00">
        <w:rPr>
          <w:rFonts w:ascii="Arial" w:eastAsia="Calibri" w:hAnsi="Arial" w:cs="Arial"/>
          <w:lang w:val="es-ES"/>
        </w:rPr>
        <w:t>en un 25,6%, siendo menor al de otros estudios</w:t>
      </w:r>
      <w:r w:rsidRPr="006C2DFE">
        <w:rPr>
          <w:rFonts w:ascii="Arial" w:eastAsia="Calibri" w:hAnsi="Arial" w:cs="Arial"/>
          <w:lang w:val="es-ES"/>
        </w:rPr>
        <w:t xml:space="preserve"> realizados en Argentina en donde  el </w:t>
      </w:r>
      <w:r w:rsidRPr="006C2DFE">
        <w:rPr>
          <w:rFonts w:ascii="Arial" w:hAnsi="Arial" w:cs="Arial"/>
        </w:rPr>
        <w:t>46</w:t>
      </w:r>
      <w:r w:rsidR="006F1B29">
        <w:rPr>
          <w:rFonts w:ascii="Arial" w:hAnsi="Arial" w:cs="Arial"/>
        </w:rPr>
        <w:t xml:space="preserve">% de la población estudiada </w:t>
      </w:r>
      <w:r w:rsidRPr="006C2DFE">
        <w:rPr>
          <w:rFonts w:ascii="Arial" w:hAnsi="Arial" w:cs="Arial"/>
        </w:rPr>
        <w:t xml:space="preserve">presentaron piezas con distintos grados de </w:t>
      </w:r>
      <w:proofErr w:type="spellStart"/>
      <w:r w:rsidRPr="006C2DFE">
        <w:rPr>
          <w:rFonts w:ascii="Arial" w:hAnsi="Arial" w:cs="Arial"/>
        </w:rPr>
        <w:t>fluorosis</w:t>
      </w:r>
      <w:proofErr w:type="spellEnd"/>
      <w:r w:rsidRPr="006C2DFE">
        <w:rPr>
          <w:rFonts w:ascii="Arial" w:hAnsi="Arial" w:cs="Arial"/>
        </w:rPr>
        <w:t>, presentándose</w:t>
      </w:r>
      <w:r w:rsidR="00496F00">
        <w:rPr>
          <w:rFonts w:ascii="Arial" w:hAnsi="Arial" w:cs="Arial"/>
        </w:rPr>
        <w:t xml:space="preserve"> la </w:t>
      </w:r>
      <w:proofErr w:type="spellStart"/>
      <w:r w:rsidR="00496F00">
        <w:rPr>
          <w:rFonts w:ascii="Arial" w:hAnsi="Arial" w:cs="Arial"/>
        </w:rPr>
        <w:t>fluorosis</w:t>
      </w:r>
      <w:proofErr w:type="spellEnd"/>
      <w:r w:rsidR="00496F00">
        <w:rPr>
          <w:rFonts w:ascii="Arial" w:hAnsi="Arial" w:cs="Arial"/>
        </w:rPr>
        <w:t xml:space="preserve"> leve en un 14.60%</w:t>
      </w:r>
      <w:r w:rsidRPr="006C2DFE">
        <w:rPr>
          <w:rFonts w:ascii="Arial" w:hAnsi="Arial" w:cs="Arial"/>
        </w:rPr>
        <w:t>. (</w:t>
      </w:r>
      <w:r w:rsidRPr="006C2DFE">
        <w:rPr>
          <w:rFonts w:ascii="Arial" w:hAnsi="Arial" w:cs="Arial"/>
          <w:bCs/>
        </w:rPr>
        <w:t>CARDOZO, MARÍA LORENA, 2001)</w:t>
      </w:r>
    </w:p>
    <w:p w:rsidR="001D4BDF" w:rsidRDefault="001D4BDF" w:rsidP="00914D29">
      <w:pPr>
        <w:spacing w:line="360" w:lineRule="auto"/>
      </w:pPr>
    </w:p>
    <w:p w:rsidR="003019E2" w:rsidRDefault="003019E2" w:rsidP="00914D29">
      <w:pPr>
        <w:spacing w:after="200" w:line="360" w:lineRule="auto"/>
        <w:rPr>
          <w:rFonts w:ascii="Arial" w:eastAsia="Calibri" w:hAnsi="Arial" w:cs="Arial"/>
          <w:sz w:val="24"/>
          <w:szCs w:val="24"/>
          <w:lang w:eastAsia="es-EC"/>
        </w:rPr>
      </w:pPr>
      <w:r>
        <w:rPr>
          <w:rFonts w:ascii="Arial" w:eastAsia="Calibri" w:hAnsi="Arial" w:cs="Arial"/>
        </w:rPr>
        <w:br w:type="page"/>
      </w:r>
    </w:p>
    <w:p w:rsidR="009A5399" w:rsidRDefault="00A02462" w:rsidP="00F67CE9">
      <w:pPr>
        <w:pStyle w:val="Prrafodelista"/>
        <w:numPr>
          <w:ilvl w:val="0"/>
          <w:numId w:val="23"/>
        </w:numPr>
        <w:tabs>
          <w:tab w:val="left" w:pos="0"/>
          <w:tab w:val="left" w:pos="426"/>
        </w:tabs>
        <w:spacing w:line="360" w:lineRule="auto"/>
        <w:ind w:left="0" w:firstLine="0"/>
        <w:jc w:val="center"/>
        <w:rPr>
          <w:rFonts w:ascii="Arial" w:hAnsi="Arial" w:cs="Arial"/>
          <w:b/>
          <w:sz w:val="24"/>
          <w:szCs w:val="24"/>
        </w:rPr>
      </w:pPr>
      <w:r>
        <w:rPr>
          <w:rFonts w:ascii="Arial" w:hAnsi="Arial" w:cs="Arial"/>
          <w:b/>
          <w:sz w:val="24"/>
          <w:szCs w:val="24"/>
        </w:rPr>
        <w:lastRenderedPageBreak/>
        <w:t>CONCLUSIONES</w:t>
      </w:r>
    </w:p>
    <w:p w:rsidR="003540AD" w:rsidRDefault="003540AD" w:rsidP="003019E2">
      <w:pPr>
        <w:pStyle w:val="Prrafodelista"/>
        <w:tabs>
          <w:tab w:val="left" w:pos="0"/>
        </w:tabs>
        <w:spacing w:after="0" w:line="480" w:lineRule="auto"/>
        <w:ind w:left="0"/>
        <w:jc w:val="both"/>
        <w:rPr>
          <w:rStyle w:val="null"/>
          <w:rFonts w:ascii="Arial" w:hAnsi="Arial" w:cs="Arial"/>
          <w:sz w:val="24"/>
          <w:szCs w:val="24"/>
        </w:rPr>
      </w:pPr>
    </w:p>
    <w:p w:rsidR="009A5399" w:rsidRDefault="003540AD" w:rsidP="00E37B3C">
      <w:pPr>
        <w:pStyle w:val="Prrafodelista"/>
        <w:tabs>
          <w:tab w:val="left" w:pos="0"/>
        </w:tabs>
        <w:spacing w:after="0" w:line="360" w:lineRule="auto"/>
        <w:ind w:left="0"/>
        <w:jc w:val="both"/>
        <w:rPr>
          <w:rStyle w:val="null"/>
          <w:rFonts w:ascii="Arial" w:hAnsi="Arial" w:cs="Arial"/>
          <w:sz w:val="24"/>
          <w:szCs w:val="24"/>
        </w:rPr>
      </w:pPr>
      <w:r>
        <w:rPr>
          <w:rStyle w:val="null"/>
          <w:rFonts w:ascii="Arial" w:hAnsi="Arial" w:cs="Arial"/>
          <w:sz w:val="24"/>
          <w:szCs w:val="24"/>
        </w:rPr>
        <w:t>Del presente trabajo</w:t>
      </w:r>
      <w:r w:rsidR="00B606B6">
        <w:rPr>
          <w:rStyle w:val="null"/>
          <w:rFonts w:ascii="Arial" w:hAnsi="Arial" w:cs="Arial"/>
          <w:sz w:val="24"/>
          <w:szCs w:val="24"/>
        </w:rPr>
        <w:t xml:space="preserve"> investigativo se puede concluir</w:t>
      </w:r>
      <w:r>
        <w:rPr>
          <w:rStyle w:val="null"/>
          <w:rFonts w:ascii="Arial" w:hAnsi="Arial" w:cs="Arial"/>
          <w:sz w:val="24"/>
          <w:szCs w:val="24"/>
        </w:rPr>
        <w:t xml:space="preserve"> lo siguiente:</w:t>
      </w:r>
    </w:p>
    <w:p w:rsidR="003540AD" w:rsidRDefault="003540AD" w:rsidP="00E37B3C">
      <w:pPr>
        <w:pStyle w:val="Prrafodelista"/>
        <w:tabs>
          <w:tab w:val="left" w:pos="0"/>
        </w:tabs>
        <w:spacing w:after="0" w:line="360" w:lineRule="auto"/>
        <w:ind w:left="0"/>
        <w:jc w:val="both"/>
        <w:rPr>
          <w:rStyle w:val="null"/>
          <w:rFonts w:ascii="Arial" w:hAnsi="Arial" w:cs="Arial"/>
          <w:sz w:val="24"/>
          <w:szCs w:val="24"/>
        </w:rPr>
      </w:pPr>
    </w:p>
    <w:p w:rsidR="00E3632B" w:rsidRDefault="00E3632B" w:rsidP="00E37B3C">
      <w:pPr>
        <w:pStyle w:val="Prrafodelista"/>
        <w:numPr>
          <w:ilvl w:val="0"/>
          <w:numId w:val="28"/>
        </w:numPr>
        <w:tabs>
          <w:tab w:val="left" w:pos="0"/>
        </w:tabs>
        <w:spacing w:after="0" w:line="360" w:lineRule="auto"/>
        <w:jc w:val="both"/>
        <w:rPr>
          <w:rFonts w:ascii="Arial" w:hAnsi="Arial" w:cs="Arial"/>
          <w:sz w:val="24"/>
          <w:szCs w:val="24"/>
        </w:rPr>
      </w:pPr>
      <w:r w:rsidRPr="00366C55">
        <w:rPr>
          <w:rStyle w:val="null"/>
          <w:rFonts w:ascii="Arial" w:hAnsi="Arial" w:cs="Arial"/>
          <w:sz w:val="24"/>
          <w:szCs w:val="24"/>
        </w:rPr>
        <w:t>Dentro de las patologías bucales</w:t>
      </w:r>
      <w:r w:rsidR="001D4BDF">
        <w:rPr>
          <w:rStyle w:val="null"/>
          <w:rFonts w:ascii="Arial" w:hAnsi="Arial" w:cs="Arial"/>
          <w:sz w:val="24"/>
          <w:szCs w:val="24"/>
        </w:rPr>
        <w:t>,</w:t>
      </w:r>
      <w:r w:rsidRPr="00366C55">
        <w:rPr>
          <w:rStyle w:val="null"/>
          <w:rFonts w:ascii="Arial" w:hAnsi="Arial" w:cs="Arial"/>
          <w:sz w:val="24"/>
          <w:szCs w:val="24"/>
        </w:rPr>
        <w:t xml:space="preserve"> la de mayor pre</w:t>
      </w:r>
      <w:r w:rsidR="001D4BDF">
        <w:rPr>
          <w:rStyle w:val="null"/>
          <w:rFonts w:ascii="Arial" w:hAnsi="Arial" w:cs="Arial"/>
          <w:sz w:val="24"/>
          <w:szCs w:val="24"/>
        </w:rPr>
        <w:t>valencia es la caries bucal con un</w:t>
      </w:r>
      <w:r w:rsidRPr="00366C55">
        <w:rPr>
          <w:rStyle w:val="null"/>
          <w:rFonts w:ascii="Arial" w:hAnsi="Arial" w:cs="Arial"/>
          <w:sz w:val="24"/>
          <w:szCs w:val="24"/>
        </w:rPr>
        <w:t xml:space="preserve"> 88,6%</w:t>
      </w:r>
      <w:r w:rsidR="001D4BDF">
        <w:rPr>
          <w:rStyle w:val="null"/>
          <w:rFonts w:ascii="Arial" w:hAnsi="Arial" w:cs="Arial"/>
          <w:sz w:val="24"/>
          <w:szCs w:val="24"/>
        </w:rPr>
        <w:t xml:space="preserve"> de un total de 211 menores examinados</w:t>
      </w:r>
      <w:r w:rsidRPr="00366C55">
        <w:rPr>
          <w:rStyle w:val="null"/>
          <w:rFonts w:ascii="Arial" w:hAnsi="Arial" w:cs="Arial"/>
          <w:sz w:val="24"/>
          <w:szCs w:val="24"/>
        </w:rPr>
        <w:t>, también se encontr</w:t>
      </w:r>
      <w:r>
        <w:rPr>
          <w:rStyle w:val="null"/>
          <w:rFonts w:ascii="Arial" w:hAnsi="Arial" w:cs="Arial"/>
          <w:sz w:val="24"/>
          <w:szCs w:val="24"/>
        </w:rPr>
        <w:t>ó</w:t>
      </w:r>
      <w:r w:rsidRPr="00366C55">
        <w:rPr>
          <w:rStyle w:val="null"/>
          <w:rFonts w:ascii="Arial" w:hAnsi="Arial" w:cs="Arial"/>
          <w:sz w:val="24"/>
          <w:szCs w:val="24"/>
        </w:rPr>
        <w:t xml:space="preserve"> anomalías dentales en un 5,2%, </w:t>
      </w:r>
      <w:proofErr w:type="spellStart"/>
      <w:r w:rsidRPr="00366C55">
        <w:rPr>
          <w:rStyle w:val="null"/>
          <w:rFonts w:ascii="Arial" w:hAnsi="Arial" w:cs="Arial"/>
          <w:sz w:val="24"/>
          <w:szCs w:val="24"/>
        </w:rPr>
        <w:t>fluorosis</w:t>
      </w:r>
      <w:proofErr w:type="spellEnd"/>
      <w:r w:rsidRPr="00366C55">
        <w:rPr>
          <w:rStyle w:val="null"/>
          <w:rFonts w:ascii="Arial" w:hAnsi="Arial" w:cs="Arial"/>
          <w:sz w:val="24"/>
          <w:szCs w:val="24"/>
        </w:rPr>
        <w:t xml:space="preserve"> dental en un 25,6</w:t>
      </w:r>
      <w:r w:rsidR="001D4BDF">
        <w:rPr>
          <w:rStyle w:val="null"/>
          <w:rFonts w:ascii="Arial" w:hAnsi="Arial" w:cs="Arial"/>
          <w:sz w:val="24"/>
          <w:szCs w:val="24"/>
        </w:rPr>
        <w:t>%</w:t>
      </w:r>
      <w:r w:rsidRPr="00366C55">
        <w:rPr>
          <w:rStyle w:val="null"/>
          <w:rFonts w:ascii="Arial" w:hAnsi="Arial" w:cs="Arial"/>
          <w:sz w:val="24"/>
          <w:szCs w:val="24"/>
        </w:rPr>
        <w:t xml:space="preserve"> y casos de hábitos</w:t>
      </w:r>
      <w:r w:rsidR="001D4BDF">
        <w:rPr>
          <w:rStyle w:val="null"/>
          <w:rFonts w:ascii="Arial" w:hAnsi="Arial" w:cs="Arial"/>
          <w:sz w:val="24"/>
          <w:szCs w:val="24"/>
        </w:rPr>
        <w:t>,</w:t>
      </w:r>
      <w:r w:rsidR="001D4BDF">
        <w:rPr>
          <w:rFonts w:ascii="Arial" w:hAnsi="Arial" w:cs="Arial"/>
          <w:sz w:val="24"/>
          <w:szCs w:val="24"/>
        </w:rPr>
        <w:t xml:space="preserve">en </w:t>
      </w:r>
      <w:r w:rsidRPr="00366C55">
        <w:rPr>
          <w:rFonts w:ascii="Arial" w:hAnsi="Arial" w:cs="Arial"/>
          <w:sz w:val="24"/>
          <w:szCs w:val="24"/>
        </w:rPr>
        <w:t>un 24,2% presentan una succión digital, un 12.3% con respiración bucal y un 5.7 con interposición lingual</w:t>
      </w:r>
      <w:r w:rsidR="001D4BDF">
        <w:rPr>
          <w:rFonts w:ascii="Arial" w:hAnsi="Arial" w:cs="Arial"/>
          <w:sz w:val="24"/>
          <w:szCs w:val="24"/>
        </w:rPr>
        <w:t xml:space="preserve"> del total de los menores investigados.</w:t>
      </w:r>
    </w:p>
    <w:p w:rsidR="00566AAC" w:rsidRPr="00566AAC" w:rsidRDefault="00566AAC" w:rsidP="00E37B3C">
      <w:pPr>
        <w:tabs>
          <w:tab w:val="left" w:pos="0"/>
        </w:tabs>
        <w:spacing w:after="0" w:line="360" w:lineRule="auto"/>
        <w:ind w:left="360"/>
        <w:jc w:val="both"/>
        <w:rPr>
          <w:rFonts w:ascii="Arial" w:hAnsi="Arial" w:cs="Arial"/>
          <w:sz w:val="24"/>
          <w:szCs w:val="24"/>
        </w:rPr>
      </w:pPr>
    </w:p>
    <w:p w:rsidR="00566AAC" w:rsidRDefault="00566AAC" w:rsidP="00E37B3C">
      <w:pPr>
        <w:pStyle w:val="Prrafodelista"/>
        <w:numPr>
          <w:ilvl w:val="0"/>
          <w:numId w:val="28"/>
        </w:numPr>
        <w:tabs>
          <w:tab w:val="left" w:pos="0"/>
        </w:tabs>
        <w:spacing w:after="0" w:line="360" w:lineRule="auto"/>
        <w:jc w:val="both"/>
        <w:rPr>
          <w:rStyle w:val="null"/>
          <w:rFonts w:ascii="Arial" w:hAnsi="Arial" w:cs="Arial"/>
          <w:sz w:val="24"/>
          <w:szCs w:val="24"/>
        </w:rPr>
      </w:pPr>
      <w:r>
        <w:rPr>
          <w:rStyle w:val="null"/>
          <w:rFonts w:ascii="Arial" w:hAnsi="Arial" w:cs="Arial"/>
          <w:sz w:val="24"/>
          <w:szCs w:val="24"/>
        </w:rPr>
        <w:t xml:space="preserve">En los 211 pacientes examinados se presentó inflamación gingival en </w:t>
      </w:r>
      <w:r>
        <w:rPr>
          <w:rFonts w:ascii="Arial" w:hAnsi="Arial" w:cs="Arial"/>
          <w:sz w:val="24"/>
        </w:rPr>
        <w:t>un 69,2% del total de la población</w:t>
      </w:r>
      <w:r w:rsidRPr="0074516F">
        <w:rPr>
          <w:rFonts w:ascii="Arial" w:hAnsi="Arial" w:cs="Arial"/>
          <w:sz w:val="24"/>
        </w:rPr>
        <w:t>, recesión gingival en un 6,2% y en un 46,9%</w:t>
      </w:r>
      <w:r>
        <w:rPr>
          <w:rStyle w:val="null"/>
          <w:rFonts w:ascii="Arial" w:hAnsi="Arial" w:cs="Arial"/>
          <w:sz w:val="24"/>
          <w:szCs w:val="24"/>
        </w:rPr>
        <w:t>; el IHOS que presentó la población fue bueno en un 95,4% y regular en un 4,6%</w:t>
      </w:r>
    </w:p>
    <w:p w:rsidR="00566AAC" w:rsidRDefault="00566AAC" w:rsidP="00E37B3C">
      <w:pPr>
        <w:pStyle w:val="Prrafodelista"/>
        <w:tabs>
          <w:tab w:val="left" w:pos="0"/>
        </w:tabs>
        <w:spacing w:after="0" w:line="360" w:lineRule="auto"/>
        <w:ind w:left="0"/>
        <w:jc w:val="both"/>
        <w:rPr>
          <w:rStyle w:val="null"/>
          <w:rFonts w:ascii="Arial" w:hAnsi="Arial" w:cs="Arial"/>
          <w:sz w:val="24"/>
          <w:szCs w:val="24"/>
        </w:rPr>
      </w:pPr>
    </w:p>
    <w:p w:rsidR="00566AAC" w:rsidRPr="00566AAC" w:rsidRDefault="00566AAC" w:rsidP="00E37B3C">
      <w:pPr>
        <w:pStyle w:val="Prrafodelista"/>
        <w:numPr>
          <w:ilvl w:val="0"/>
          <w:numId w:val="28"/>
        </w:numPr>
        <w:tabs>
          <w:tab w:val="left" w:pos="0"/>
        </w:tabs>
        <w:spacing w:after="0" w:line="360" w:lineRule="auto"/>
        <w:jc w:val="both"/>
        <w:rPr>
          <w:rFonts w:ascii="Arial" w:hAnsi="Arial" w:cs="Arial"/>
          <w:sz w:val="24"/>
          <w:szCs w:val="24"/>
        </w:rPr>
      </w:pPr>
      <w:r>
        <w:rPr>
          <w:rStyle w:val="null"/>
          <w:rFonts w:ascii="Arial" w:hAnsi="Arial" w:cs="Arial"/>
          <w:sz w:val="24"/>
          <w:szCs w:val="24"/>
        </w:rPr>
        <w:t xml:space="preserve">En lo que respecta a oclusión dental, en la dentición decidua predomina  el escalón </w:t>
      </w:r>
      <w:proofErr w:type="spellStart"/>
      <w:r>
        <w:rPr>
          <w:rStyle w:val="null"/>
          <w:rFonts w:ascii="Arial" w:hAnsi="Arial" w:cs="Arial"/>
          <w:sz w:val="24"/>
          <w:szCs w:val="24"/>
        </w:rPr>
        <w:t>Mesial</w:t>
      </w:r>
      <w:proofErr w:type="spellEnd"/>
      <w:r>
        <w:rPr>
          <w:rStyle w:val="null"/>
          <w:rFonts w:ascii="Arial" w:hAnsi="Arial" w:cs="Arial"/>
          <w:sz w:val="24"/>
          <w:szCs w:val="24"/>
        </w:rPr>
        <w:t xml:space="preserve"> en un 59,1% en la dentición permanente el predomino es para la clase molar I sin apiñamiento con el 53,7% y solo el 9,5%  de la población tiene oclusión alterada; y la patología más relevante fue la mordida abierta anterior con el 15,2%</w:t>
      </w:r>
    </w:p>
    <w:p w:rsidR="00E3632B" w:rsidRDefault="00E3632B" w:rsidP="00E37B3C">
      <w:pPr>
        <w:pStyle w:val="Prrafodelista"/>
        <w:tabs>
          <w:tab w:val="left" w:pos="0"/>
        </w:tabs>
        <w:spacing w:after="0" w:line="360" w:lineRule="auto"/>
        <w:jc w:val="both"/>
        <w:rPr>
          <w:rStyle w:val="null"/>
          <w:rFonts w:ascii="Arial" w:hAnsi="Arial" w:cs="Arial"/>
          <w:sz w:val="24"/>
          <w:szCs w:val="24"/>
        </w:rPr>
      </w:pPr>
    </w:p>
    <w:p w:rsidR="009A5399" w:rsidRDefault="001F450E" w:rsidP="00E37B3C">
      <w:pPr>
        <w:pStyle w:val="Prrafodelista"/>
        <w:numPr>
          <w:ilvl w:val="0"/>
          <w:numId w:val="28"/>
        </w:numPr>
        <w:tabs>
          <w:tab w:val="left" w:pos="0"/>
        </w:tabs>
        <w:spacing w:after="0" w:line="360" w:lineRule="auto"/>
        <w:jc w:val="both"/>
        <w:rPr>
          <w:rStyle w:val="null"/>
          <w:rFonts w:ascii="Arial" w:hAnsi="Arial" w:cs="Arial"/>
          <w:sz w:val="24"/>
          <w:szCs w:val="24"/>
        </w:rPr>
      </w:pPr>
      <w:r>
        <w:rPr>
          <w:rStyle w:val="null"/>
          <w:rFonts w:ascii="Arial" w:hAnsi="Arial" w:cs="Arial"/>
          <w:sz w:val="24"/>
          <w:szCs w:val="24"/>
        </w:rPr>
        <w:t>En el  estudio realizado</w:t>
      </w:r>
      <w:r w:rsidR="009A5399">
        <w:rPr>
          <w:rStyle w:val="null"/>
          <w:rFonts w:ascii="Arial" w:hAnsi="Arial" w:cs="Arial"/>
          <w:sz w:val="24"/>
          <w:szCs w:val="24"/>
        </w:rPr>
        <w:t xml:space="preserve"> se ha determinado que la técnica </w:t>
      </w:r>
      <w:r w:rsidR="00C03196">
        <w:rPr>
          <w:rStyle w:val="null"/>
          <w:rFonts w:ascii="Arial" w:hAnsi="Arial" w:cs="Arial"/>
          <w:sz w:val="24"/>
          <w:szCs w:val="24"/>
        </w:rPr>
        <w:t>de cepillado dental</w:t>
      </w:r>
      <w:r w:rsidR="009A5399">
        <w:rPr>
          <w:rStyle w:val="null"/>
          <w:rFonts w:ascii="Arial" w:hAnsi="Arial" w:cs="Arial"/>
          <w:sz w:val="24"/>
          <w:szCs w:val="24"/>
        </w:rPr>
        <w:t>que utilizan los pacientes exa</w:t>
      </w:r>
      <w:r w:rsidR="00DF12A6">
        <w:rPr>
          <w:rStyle w:val="null"/>
          <w:rFonts w:ascii="Arial" w:hAnsi="Arial" w:cs="Arial"/>
          <w:sz w:val="24"/>
          <w:szCs w:val="24"/>
        </w:rPr>
        <w:t>minados es incorrecta en un 100</w:t>
      </w:r>
      <w:r w:rsidR="009A5399">
        <w:rPr>
          <w:rStyle w:val="null"/>
          <w:rFonts w:ascii="Arial" w:hAnsi="Arial" w:cs="Arial"/>
          <w:sz w:val="24"/>
          <w:szCs w:val="24"/>
        </w:rPr>
        <w:t xml:space="preserve">%; sumado a esto la frecuencia de cepillado que es de tres veces </w:t>
      </w:r>
      <w:r>
        <w:rPr>
          <w:rStyle w:val="null"/>
          <w:rFonts w:ascii="Arial" w:hAnsi="Arial" w:cs="Arial"/>
          <w:sz w:val="24"/>
          <w:szCs w:val="24"/>
        </w:rPr>
        <w:t>al día únicamente un</w:t>
      </w:r>
      <w:r w:rsidR="00DF12A6">
        <w:rPr>
          <w:rStyle w:val="null"/>
          <w:rFonts w:ascii="Arial" w:hAnsi="Arial" w:cs="Arial"/>
          <w:sz w:val="24"/>
          <w:szCs w:val="24"/>
        </w:rPr>
        <w:t xml:space="preserve"> 46,9</w:t>
      </w:r>
      <w:r w:rsidR="009A5399">
        <w:rPr>
          <w:rStyle w:val="null"/>
          <w:rFonts w:ascii="Arial" w:hAnsi="Arial" w:cs="Arial"/>
          <w:sz w:val="24"/>
          <w:szCs w:val="24"/>
        </w:rPr>
        <w:t>%</w:t>
      </w:r>
      <w:r>
        <w:rPr>
          <w:rStyle w:val="null"/>
          <w:rFonts w:ascii="Arial" w:hAnsi="Arial" w:cs="Arial"/>
          <w:sz w:val="24"/>
          <w:szCs w:val="24"/>
        </w:rPr>
        <w:t xml:space="preserve"> de los 211 menores lo realizan; así mismo el 100%  de los estudiantes</w:t>
      </w:r>
      <w:r w:rsidR="00DF12A6">
        <w:rPr>
          <w:rStyle w:val="null"/>
          <w:rFonts w:ascii="Arial" w:hAnsi="Arial" w:cs="Arial"/>
          <w:sz w:val="24"/>
          <w:szCs w:val="24"/>
        </w:rPr>
        <w:t xml:space="preserve"> cuentan </w:t>
      </w:r>
      <w:r w:rsidR="009A5399">
        <w:rPr>
          <w:rStyle w:val="null"/>
          <w:rFonts w:ascii="Arial" w:hAnsi="Arial" w:cs="Arial"/>
          <w:sz w:val="24"/>
          <w:szCs w:val="24"/>
        </w:rPr>
        <w:t>con cepillo y pasta para realiz</w:t>
      </w:r>
      <w:r w:rsidR="00E37B3C">
        <w:rPr>
          <w:rStyle w:val="null"/>
          <w:rFonts w:ascii="Arial" w:hAnsi="Arial" w:cs="Arial"/>
          <w:sz w:val="24"/>
          <w:szCs w:val="24"/>
        </w:rPr>
        <w:t>ar su aseo bucodental</w:t>
      </w:r>
      <w:r w:rsidR="00C03196">
        <w:rPr>
          <w:rStyle w:val="null"/>
          <w:rFonts w:ascii="Arial" w:hAnsi="Arial" w:cs="Arial"/>
          <w:sz w:val="24"/>
          <w:szCs w:val="24"/>
        </w:rPr>
        <w:t>; por tano al cepillado dental se lo considera como un factor de riesgo de enfermedad oral.</w:t>
      </w:r>
    </w:p>
    <w:p w:rsidR="00366C55" w:rsidRDefault="00366C55" w:rsidP="00E37B3C">
      <w:pPr>
        <w:tabs>
          <w:tab w:val="left" w:pos="0"/>
        </w:tabs>
        <w:spacing w:after="0" w:line="360" w:lineRule="auto"/>
        <w:jc w:val="both"/>
        <w:rPr>
          <w:rStyle w:val="null"/>
          <w:rFonts w:ascii="Arial" w:hAnsi="Arial" w:cs="Arial"/>
          <w:sz w:val="24"/>
          <w:szCs w:val="24"/>
        </w:rPr>
      </w:pPr>
    </w:p>
    <w:p w:rsidR="009A5399" w:rsidRDefault="009A5399" w:rsidP="00E37B3C">
      <w:pPr>
        <w:tabs>
          <w:tab w:val="left" w:pos="0"/>
        </w:tabs>
        <w:spacing w:after="200" w:line="360" w:lineRule="auto"/>
        <w:rPr>
          <w:rFonts w:ascii="Arial" w:hAnsi="Arial" w:cs="Arial"/>
          <w:b/>
          <w:sz w:val="24"/>
          <w:szCs w:val="24"/>
        </w:rPr>
      </w:pPr>
      <w:r>
        <w:rPr>
          <w:rFonts w:ascii="Arial" w:hAnsi="Arial" w:cs="Arial"/>
          <w:b/>
          <w:sz w:val="24"/>
          <w:szCs w:val="24"/>
        </w:rPr>
        <w:br w:type="page"/>
      </w:r>
    </w:p>
    <w:p w:rsidR="003019E2" w:rsidRDefault="003019E2" w:rsidP="00F67CE9">
      <w:pPr>
        <w:pStyle w:val="Prrafodelista"/>
        <w:numPr>
          <w:ilvl w:val="0"/>
          <w:numId w:val="23"/>
        </w:numPr>
        <w:tabs>
          <w:tab w:val="left" w:pos="0"/>
          <w:tab w:val="left" w:pos="284"/>
        </w:tabs>
        <w:spacing w:line="360" w:lineRule="auto"/>
        <w:ind w:left="0" w:firstLine="0"/>
        <w:jc w:val="center"/>
        <w:rPr>
          <w:rFonts w:ascii="Arial" w:hAnsi="Arial" w:cs="Arial"/>
          <w:b/>
          <w:sz w:val="24"/>
          <w:szCs w:val="24"/>
        </w:rPr>
      </w:pPr>
      <w:r>
        <w:rPr>
          <w:rFonts w:ascii="Arial" w:hAnsi="Arial" w:cs="Arial"/>
          <w:b/>
          <w:sz w:val="24"/>
          <w:szCs w:val="24"/>
        </w:rPr>
        <w:lastRenderedPageBreak/>
        <w:t>RECOMENDACIONES</w:t>
      </w:r>
    </w:p>
    <w:p w:rsidR="003540AD" w:rsidRPr="003540AD" w:rsidRDefault="00C5693A" w:rsidP="003540AD">
      <w:pPr>
        <w:tabs>
          <w:tab w:val="left" w:pos="0"/>
        </w:tabs>
        <w:spacing w:before="100" w:beforeAutospacing="1" w:after="100" w:afterAutospacing="1" w:line="480" w:lineRule="auto"/>
        <w:jc w:val="both"/>
        <w:rPr>
          <w:rFonts w:ascii="Arial" w:eastAsia="Times New Roman" w:hAnsi="Arial" w:cs="Arial"/>
          <w:sz w:val="24"/>
          <w:szCs w:val="24"/>
          <w:lang w:eastAsia="es-EC"/>
        </w:rPr>
      </w:pPr>
      <w:r>
        <w:rPr>
          <w:rFonts w:ascii="Arial" w:eastAsia="Times New Roman" w:hAnsi="Arial" w:cs="Arial"/>
          <w:sz w:val="24"/>
          <w:szCs w:val="24"/>
          <w:lang w:eastAsia="es-EC"/>
        </w:rPr>
        <w:t>Dentro del trabajo investigativo se puede hacer las siguientes recomendaciones:</w:t>
      </w:r>
    </w:p>
    <w:p w:rsidR="00E37B3C" w:rsidRDefault="003019E2" w:rsidP="00E37B3C">
      <w:pPr>
        <w:pStyle w:val="Prrafodelista"/>
        <w:numPr>
          <w:ilvl w:val="0"/>
          <w:numId w:val="29"/>
        </w:numPr>
        <w:tabs>
          <w:tab w:val="left" w:pos="0"/>
        </w:tabs>
        <w:spacing w:before="100" w:beforeAutospacing="1" w:after="100" w:afterAutospacing="1" w:line="360" w:lineRule="auto"/>
        <w:ind w:left="714" w:hanging="357"/>
        <w:jc w:val="both"/>
        <w:rPr>
          <w:rFonts w:ascii="Arial" w:eastAsia="Times New Roman" w:hAnsi="Arial" w:cs="Arial"/>
          <w:sz w:val="24"/>
          <w:szCs w:val="24"/>
          <w:lang w:eastAsia="es-EC"/>
        </w:rPr>
      </w:pPr>
      <w:r w:rsidRPr="00E37B3C">
        <w:rPr>
          <w:rFonts w:ascii="Arial" w:eastAsia="Times New Roman" w:hAnsi="Arial" w:cs="Arial"/>
          <w:sz w:val="24"/>
          <w:szCs w:val="24"/>
          <w:lang w:eastAsia="es-EC"/>
        </w:rPr>
        <w:t xml:space="preserve">Debido a que la </w:t>
      </w:r>
      <w:r w:rsidR="003C57FF">
        <w:rPr>
          <w:rFonts w:ascii="Arial" w:eastAsia="Times New Roman" w:hAnsi="Arial" w:cs="Arial"/>
          <w:sz w:val="24"/>
          <w:szCs w:val="24"/>
          <w:lang w:eastAsia="es-EC"/>
        </w:rPr>
        <w:t>di</w:t>
      </w:r>
      <w:r w:rsidRPr="00E37B3C">
        <w:rPr>
          <w:rFonts w:ascii="Arial" w:eastAsia="Times New Roman" w:hAnsi="Arial" w:cs="Arial"/>
          <w:sz w:val="24"/>
          <w:szCs w:val="24"/>
          <w:lang w:eastAsia="es-EC"/>
        </w:rPr>
        <w:t>sponibilidad de serv</w:t>
      </w:r>
      <w:r w:rsidR="003C57FF">
        <w:rPr>
          <w:rFonts w:ascii="Arial" w:eastAsia="Times New Roman" w:hAnsi="Arial" w:cs="Arial"/>
          <w:sz w:val="24"/>
          <w:szCs w:val="24"/>
          <w:lang w:eastAsia="es-EC"/>
        </w:rPr>
        <w:t>icios de salud no está al alcance de todas las personas</w:t>
      </w:r>
      <w:r w:rsidRPr="00E37B3C">
        <w:rPr>
          <w:rFonts w:ascii="Arial" w:eastAsia="Times New Roman" w:hAnsi="Arial" w:cs="Arial"/>
          <w:sz w:val="24"/>
          <w:szCs w:val="24"/>
          <w:lang w:eastAsia="es-EC"/>
        </w:rPr>
        <w:t xml:space="preserve">y la provisión de estos se dificulta por la distribución de la población en numerosas comunidades pequeñas y alta concentración de la población en zonas urbanas. Se recomienda al MSP, que existe la necesidad de una planeación de la distribución de los mismos, que permita una asignación más equitativa. </w:t>
      </w:r>
    </w:p>
    <w:p w:rsidR="00E37B3C" w:rsidRPr="00E37B3C" w:rsidRDefault="00E37B3C" w:rsidP="00E37B3C">
      <w:pPr>
        <w:tabs>
          <w:tab w:val="left" w:pos="0"/>
        </w:tabs>
        <w:spacing w:before="100" w:beforeAutospacing="1" w:after="100" w:afterAutospacing="1" w:line="360" w:lineRule="auto"/>
        <w:ind w:left="357"/>
        <w:jc w:val="both"/>
        <w:rPr>
          <w:rFonts w:ascii="Arial" w:eastAsia="Times New Roman" w:hAnsi="Arial" w:cs="Arial"/>
          <w:sz w:val="24"/>
          <w:szCs w:val="24"/>
          <w:lang w:eastAsia="es-EC"/>
        </w:rPr>
      </w:pPr>
    </w:p>
    <w:p w:rsidR="00E37B3C" w:rsidRDefault="003019E2" w:rsidP="00E37B3C">
      <w:pPr>
        <w:pStyle w:val="Prrafodelista"/>
        <w:numPr>
          <w:ilvl w:val="0"/>
          <w:numId w:val="29"/>
        </w:numPr>
        <w:tabs>
          <w:tab w:val="left" w:pos="0"/>
        </w:tabs>
        <w:spacing w:before="100" w:beforeAutospacing="1" w:after="100" w:afterAutospacing="1" w:line="360" w:lineRule="auto"/>
        <w:ind w:left="714" w:hanging="357"/>
        <w:jc w:val="both"/>
        <w:rPr>
          <w:rFonts w:ascii="Arial" w:eastAsia="Times New Roman" w:hAnsi="Arial" w:cs="Arial"/>
          <w:sz w:val="24"/>
          <w:szCs w:val="24"/>
          <w:lang w:eastAsia="es-EC"/>
        </w:rPr>
      </w:pPr>
      <w:r w:rsidRPr="00E37B3C">
        <w:rPr>
          <w:rFonts w:ascii="Arial" w:eastAsia="Times New Roman" w:hAnsi="Arial" w:cs="Arial"/>
          <w:sz w:val="24"/>
          <w:szCs w:val="24"/>
          <w:lang w:eastAsia="es-EC"/>
        </w:rPr>
        <w:t>Motivar a los profesionales de la salud oral</w:t>
      </w:r>
      <w:r w:rsidR="0092469A" w:rsidRPr="00E37B3C">
        <w:rPr>
          <w:rFonts w:ascii="Arial" w:eastAsia="Times New Roman" w:hAnsi="Arial" w:cs="Arial"/>
          <w:sz w:val="24"/>
          <w:szCs w:val="24"/>
          <w:lang w:eastAsia="es-EC"/>
        </w:rPr>
        <w:t xml:space="preserve"> por medio de seminarios o congresos que se dicten por parte del Gobierno o el Ministerio de Salud Pública</w:t>
      </w:r>
      <w:r w:rsidRPr="00E37B3C">
        <w:rPr>
          <w:rFonts w:ascii="Arial" w:eastAsia="Times New Roman" w:hAnsi="Arial" w:cs="Arial"/>
          <w:sz w:val="24"/>
          <w:szCs w:val="24"/>
          <w:lang w:eastAsia="es-EC"/>
        </w:rPr>
        <w:t>, para q</w:t>
      </w:r>
      <w:r w:rsidR="002D286D" w:rsidRPr="00E37B3C">
        <w:rPr>
          <w:rFonts w:ascii="Arial" w:eastAsia="Times New Roman" w:hAnsi="Arial" w:cs="Arial"/>
          <w:sz w:val="24"/>
          <w:szCs w:val="24"/>
          <w:lang w:eastAsia="es-EC"/>
        </w:rPr>
        <w:t>ue</w:t>
      </w:r>
      <w:r w:rsidRPr="00E37B3C">
        <w:rPr>
          <w:rFonts w:ascii="Arial" w:eastAsia="Times New Roman" w:hAnsi="Arial" w:cs="Arial"/>
          <w:sz w:val="24"/>
          <w:szCs w:val="24"/>
          <w:lang w:eastAsia="es-EC"/>
        </w:rPr>
        <w:t xml:space="preserve"> partiendo de esta información, se puedan realizar estudios más profundos sobre estrategias de prevención e intervención y así complementar de una manera eficiente todo el proceso de rehabilitación odontológica que es brin</w:t>
      </w:r>
      <w:r w:rsidR="00E37B3C" w:rsidRPr="00E37B3C">
        <w:rPr>
          <w:rFonts w:ascii="Arial" w:eastAsia="Times New Roman" w:hAnsi="Arial" w:cs="Arial"/>
          <w:sz w:val="24"/>
          <w:szCs w:val="24"/>
          <w:lang w:eastAsia="es-EC"/>
        </w:rPr>
        <w:t>dada por el ministerio de salud.</w:t>
      </w:r>
    </w:p>
    <w:p w:rsidR="00E37B3C" w:rsidRPr="00E37B3C" w:rsidRDefault="00E37B3C" w:rsidP="00E37B3C">
      <w:pPr>
        <w:pStyle w:val="Prrafodelista"/>
        <w:rPr>
          <w:rFonts w:ascii="Arial" w:eastAsia="Times New Roman" w:hAnsi="Arial" w:cs="Arial"/>
          <w:sz w:val="24"/>
          <w:szCs w:val="24"/>
          <w:lang w:eastAsia="es-EC"/>
        </w:rPr>
      </w:pPr>
    </w:p>
    <w:p w:rsidR="00E37B3C" w:rsidRPr="00E37B3C" w:rsidRDefault="00E37B3C" w:rsidP="00E37B3C">
      <w:pPr>
        <w:tabs>
          <w:tab w:val="left" w:pos="0"/>
        </w:tabs>
        <w:spacing w:before="100" w:beforeAutospacing="1" w:after="100" w:afterAutospacing="1" w:line="360" w:lineRule="auto"/>
        <w:jc w:val="both"/>
        <w:rPr>
          <w:rFonts w:ascii="Arial" w:eastAsia="Times New Roman" w:hAnsi="Arial" w:cs="Arial"/>
          <w:sz w:val="24"/>
          <w:szCs w:val="24"/>
          <w:lang w:eastAsia="es-EC"/>
        </w:rPr>
      </w:pPr>
    </w:p>
    <w:p w:rsidR="003019E2" w:rsidRPr="003540AD" w:rsidRDefault="003019E2" w:rsidP="00E37B3C">
      <w:pPr>
        <w:pStyle w:val="Prrafodelista"/>
        <w:numPr>
          <w:ilvl w:val="0"/>
          <w:numId w:val="29"/>
        </w:numPr>
        <w:tabs>
          <w:tab w:val="left" w:pos="0"/>
        </w:tabs>
        <w:spacing w:before="100" w:beforeAutospacing="1" w:after="100" w:afterAutospacing="1" w:line="360" w:lineRule="auto"/>
        <w:ind w:left="714" w:hanging="357"/>
        <w:jc w:val="both"/>
        <w:rPr>
          <w:rFonts w:ascii="Arial" w:eastAsia="Times New Roman" w:hAnsi="Arial" w:cs="Arial"/>
          <w:sz w:val="24"/>
          <w:szCs w:val="24"/>
          <w:lang w:eastAsia="es-EC"/>
        </w:rPr>
      </w:pPr>
      <w:r w:rsidRPr="003540AD">
        <w:rPr>
          <w:rFonts w:ascii="Arial" w:eastAsia="Times New Roman" w:hAnsi="Arial" w:cs="Arial"/>
          <w:sz w:val="24"/>
          <w:szCs w:val="24"/>
          <w:lang w:eastAsia="es-EC"/>
        </w:rPr>
        <w:t xml:space="preserve">Que la </w:t>
      </w:r>
      <w:r w:rsidR="00147080" w:rsidRPr="003540AD">
        <w:rPr>
          <w:rFonts w:ascii="Arial" w:eastAsia="Times New Roman" w:hAnsi="Arial" w:cs="Arial"/>
          <w:sz w:val="24"/>
          <w:szCs w:val="24"/>
          <w:lang w:eastAsia="es-EC"/>
        </w:rPr>
        <w:t>U</w:t>
      </w:r>
      <w:r w:rsidR="00147080">
        <w:rPr>
          <w:rFonts w:ascii="Arial" w:eastAsia="Times New Roman" w:hAnsi="Arial" w:cs="Arial"/>
          <w:sz w:val="24"/>
          <w:szCs w:val="24"/>
          <w:lang w:eastAsia="es-EC"/>
        </w:rPr>
        <w:t xml:space="preserve">niversidad </w:t>
      </w:r>
      <w:r w:rsidRPr="003540AD">
        <w:rPr>
          <w:rFonts w:ascii="Arial" w:eastAsia="Times New Roman" w:hAnsi="Arial" w:cs="Arial"/>
          <w:sz w:val="24"/>
          <w:szCs w:val="24"/>
          <w:lang w:eastAsia="es-EC"/>
        </w:rPr>
        <w:t>N</w:t>
      </w:r>
      <w:r w:rsidR="00147080">
        <w:rPr>
          <w:rFonts w:ascii="Arial" w:eastAsia="Times New Roman" w:hAnsi="Arial" w:cs="Arial"/>
          <w:sz w:val="24"/>
          <w:szCs w:val="24"/>
          <w:lang w:eastAsia="es-EC"/>
        </w:rPr>
        <w:t xml:space="preserve">acional de </w:t>
      </w:r>
      <w:r w:rsidRPr="003540AD">
        <w:rPr>
          <w:rFonts w:ascii="Arial" w:eastAsia="Times New Roman" w:hAnsi="Arial" w:cs="Arial"/>
          <w:sz w:val="24"/>
          <w:szCs w:val="24"/>
          <w:lang w:eastAsia="es-EC"/>
        </w:rPr>
        <w:t>L</w:t>
      </w:r>
      <w:r w:rsidR="00147080">
        <w:rPr>
          <w:rFonts w:ascii="Arial" w:eastAsia="Times New Roman" w:hAnsi="Arial" w:cs="Arial"/>
          <w:sz w:val="24"/>
          <w:szCs w:val="24"/>
          <w:lang w:eastAsia="es-EC"/>
        </w:rPr>
        <w:t>oja</w:t>
      </w:r>
      <w:r w:rsidR="00B606B6">
        <w:rPr>
          <w:rFonts w:ascii="Arial" w:eastAsia="Times New Roman" w:hAnsi="Arial" w:cs="Arial"/>
          <w:sz w:val="24"/>
          <w:szCs w:val="24"/>
          <w:lang w:eastAsia="es-EC"/>
        </w:rPr>
        <w:t>,</w:t>
      </w:r>
      <w:r w:rsidRPr="003540AD">
        <w:rPr>
          <w:rFonts w:ascii="Arial" w:eastAsia="Times New Roman" w:hAnsi="Arial" w:cs="Arial"/>
          <w:sz w:val="24"/>
          <w:szCs w:val="24"/>
          <w:lang w:eastAsia="es-EC"/>
        </w:rPr>
        <w:t xml:space="preserve"> proponga un plan de mejora en Promoción y Prevención de salud bucodental, dirigido para la población de las parroquias rurales del cantón Loja, debido a la necesidad de información sobre cuidados de su higiene oral.</w:t>
      </w:r>
    </w:p>
    <w:p w:rsidR="003019E2" w:rsidRDefault="003019E2" w:rsidP="003019E2">
      <w:pPr>
        <w:tabs>
          <w:tab w:val="left" w:pos="0"/>
        </w:tabs>
        <w:spacing w:after="200" w:line="276" w:lineRule="auto"/>
        <w:rPr>
          <w:rFonts w:ascii="Arial" w:hAnsi="Arial" w:cs="Arial"/>
          <w:b/>
          <w:sz w:val="24"/>
          <w:szCs w:val="24"/>
        </w:rPr>
      </w:pPr>
      <w:r>
        <w:rPr>
          <w:rFonts w:ascii="Arial" w:hAnsi="Arial" w:cs="Arial"/>
          <w:b/>
          <w:sz w:val="24"/>
          <w:szCs w:val="24"/>
        </w:rPr>
        <w:br w:type="page"/>
      </w:r>
    </w:p>
    <w:p w:rsidR="007920F1" w:rsidRDefault="00F67CE9" w:rsidP="007920F1">
      <w:pPr>
        <w:pStyle w:val="Prrafodelista"/>
        <w:numPr>
          <w:ilvl w:val="0"/>
          <w:numId w:val="23"/>
        </w:numPr>
        <w:tabs>
          <w:tab w:val="left" w:pos="142"/>
        </w:tabs>
        <w:spacing w:line="360" w:lineRule="auto"/>
        <w:jc w:val="center"/>
        <w:rPr>
          <w:rFonts w:ascii="Arial" w:hAnsi="Arial" w:cs="Arial"/>
          <w:b/>
          <w:sz w:val="24"/>
          <w:szCs w:val="24"/>
        </w:rPr>
      </w:pPr>
      <w:r>
        <w:rPr>
          <w:rFonts w:ascii="Arial" w:hAnsi="Arial" w:cs="Arial"/>
          <w:b/>
          <w:sz w:val="24"/>
          <w:szCs w:val="24"/>
        </w:rPr>
        <w:lastRenderedPageBreak/>
        <w:t>BIBLIOGRAFÍ</w:t>
      </w:r>
      <w:r w:rsidR="007920F1">
        <w:rPr>
          <w:rFonts w:ascii="Arial" w:hAnsi="Arial" w:cs="Arial"/>
          <w:b/>
          <w:sz w:val="24"/>
          <w:szCs w:val="24"/>
        </w:rPr>
        <w:t>A</w:t>
      </w:r>
    </w:p>
    <w:p w:rsidR="00510C7E" w:rsidRPr="00510C7E" w:rsidRDefault="00510C7E" w:rsidP="00510C7E">
      <w:pPr>
        <w:pStyle w:val="Prrafodelista"/>
        <w:tabs>
          <w:tab w:val="left" w:pos="426"/>
        </w:tabs>
        <w:spacing w:line="360" w:lineRule="auto"/>
        <w:ind w:left="1080"/>
        <w:jc w:val="both"/>
        <w:rPr>
          <w:rFonts w:ascii="Arial" w:hAnsi="Arial" w:cs="Arial"/>
          <w:sz w:val="24"/>
          <w:szCs w:val="24"/>
        </w:rPr>
      </w:pPr>
    </w:p>
    <w:p w:rsidR="00051AA7" w:rsidRPr="00051AA7" w:rsidRDefault="00051AA7" w:rsidP="00051AA7">
      <w:pPr>
        <w:pStyle w:val="Prrafodelista"/>
        <w:numPr>
          <w:ilvl w:val="0"/>
          <w:numId w:val="32"/>
        </w:numPr>
        <w:tabs>
          <w:tab w:val="left" w:pos="426"/>
        </w:tabs>
        <w:spacing w:line="360" w:lineRule="auto"/>
        <w:jc w:val="both"/>
        <w:rPr>
          <w:rFonts w:ascii="Arial" w:hAnsi="Arial" w:cs="Arial"/>
          <w:sz w:val="24"/>
          <w:szCs w:val="24"/>
        </w:rPr>
      </w:pPr>
      <w:r w:rsidRPr="00051AA7">
        <w:rPr>
          <w:rFonts w:ascii="Arial" w:hAnsi="Arial" w:cs="Arial"/>
          <w:iCs/>
          <w:sz w:val="24"/>
          <w:szCs w:val="24"/>
          <w:shd w:val="clear" w:color="auto" w:fill="FFFFFF"/>
        </w:rPr>
        <w:t xml:space="preserve">OMS-WORLD. </w:t>
      </w:r>
      <w:proofErr w:type="spellStart"/>
      <w:r w:rsidRPr="00051AA7">
        <w:rPr>
          <w:rFonts w:ascii="Arial" w:hAnsi="Arial" w:cs="Arial"/>
          <w:i/>
          <w:iCs/>
          <w:sz w:val="24"/>
          <w:szCs w:val="24"/>
          <w:shd w:val="clear" w:color="auto" w:fill="FFFFFF"/>
        </w:rPr>
        <w:t>HealthReport</w:t>
      </w:r>
      <w:proofErr w:type="spellEnd"/>
      <w:r w:rsidRPr="00051AA7">
        <w:rPr>
          <w:rStyle w:val="nfasis"/>
          <w:rFonts w:ascii="Arial" w:hAnsi="Arial" w:cs="Arial"/>
          <w:sz w:val="24"/>
          <w:szCs w:val="24"/>
        </w:rPr>
        <w:t xml:space="preserve">. 24 de febrero de 2004 disponible en: </w:t>
      </w:r>
      <w:hyperlink r:id="rId32" w:history="1">
        <w:r w:rsidRPr="00051AA7">
          <w:rPr>
            <w:rFonts w:ascii="Arial" w:eastAsia="Times New Roman" w:hAnsi="Arial" w:cs="Arial"/>
            <w:sz w:val="24"/>
            <w:szCs w:val="24"/>
          </w:rPr>
          <w:t>http://www.who.int/mediacentre/news/releases/2004/pr15/es/</w:t>
        </w:r>
      </w:hyperlink>
    </w:p>
    <w:p w:rsidR="00051AA7" w:rsidRPr="00051AA7" w:rsidRDefault="005F4B78" w:rsidP="00051AA7">
      <w:pPr>
        <w:pStyle w:val="Prrafodelista"/>
        <w:numPr>
          <w:ilvl w:val="0"/>
          <w:numId w:val="32"/>
        </w:numPr>
        <w:tabs>
          <w:tab w:val="left" w:pos="426"/>
        </w:tabs>
        <w:spacing w:line="360" w:lineRule="auto"/>
        <w:jc w:val="both"/>
        <w:rPr>
          <w:rFonts w:ascii="Arial" w:hAnsi="Arial" w:cs="Arial"/>
          <w:sz w:val="24"/>
          <w:szCs w:val="24"/>
        </w:rPr>
      </w:pPr>
      <w:r w:rsidRPr="00051AA7">
        <w:rPr>
          <w:rFonts w:ascii="Arial" w:hAnsi="Arial" w:cs="Arial"/>
          <w:noProof/>
          <w:sz w:val="24"/>
          <w:szCs w:val="24"/>
        </w:rPr>
        <w:t xml:space="preserve">CÓRDOVA, D. Y. COLS </w:t>
      </w:r>
      <w:r w:rsidR="00051AA7" w:rsidRPr="00051AA7">
        <w:rPr>
          <w:rFonts w:ascii="Arial" w:hAnsi="Arial" w:cs="Arial"/>
          <w:noProof/>
          <w:sz w:val="24"/>
          <w:szCs w:val="24"/>
        </w:rPr>
        <w:t xml:space="preserve">(2010). </w:t>
      </w:r>
      <w:r w:rsidR="00051AA7" w:rsidRPr="00051AA7">
        <w:rPr>
          <w:rFonts w:ascii="Arial" w:hAnsi="Arial" w:cs="Arial"/>
          <w:i/>
          <w:iCs/>
          <w:noProof/>
          <w:sz w:val="24"/>
          <w:szCs w:val="24"/>
        </w:rPr>
        <w:t>Caries Dental y Estado Nutricional en niños de 3 a 5 años de edad. Chiclayo, Perú</w:t>
      </w:r>
      <w:r w:rsidR="00051AA7" w:rsidRPr="00051AA7">
        <w:rPr>
          <w:rFonts w:ascii="Arial" w:hAnsi="Arial" w:cs="Arial"/>
          <w:noProof/>
          <w:sz w:val="24"/>
          <w:szCs w:val="24"/>
        </w:rPr>
        <w:t xml:space="preserve">. Recuperado el 10 de 2013, de </w:t>
      </w:r>
      <w:hyperlink r:id="rId33" w:history="1">
        <w:r w:rsidR="00051AA7" w:rsidRPr="00051AA7">
          <w:rPr>
            <w:rStyle w:val="Hipervnculo"/>
            <w:rFonts w:ascii="Arial" w:hAnsi="Arial" w:cs="Arial"/>
            <w:noProof/>
            <w:color w:val="auto"/>
            <w:sz w:val="24"/>
            <w:szCs w:val="24"/>
            <w:u w:val="none"/>
          </w:rPr>
          <w:t>http://es.scribd.com/doc/75990028/Normas-y-Procedimientos-de-Atencion-Integral-de-Salud-a-Adolescentes-2009</w:t>
        </w:r>
      </w:hyperlink>
    </w:p>
    <w:p w:rsidR="00051AA7" w:rsidRPr="00051AA7" w:rsidRDefault="00051AA7" w:rsidP="00051AA7">
      <w:pPr>
        <w:pStyle w:val="Prrafodelista"/>
        <w:numPr>
          <w:ilvl w:val="0"/>
          <w:numId w:val="32"/>
        </w:numPr>
        <w:tabs>
          <w:tab w:val="left" w:pos="426"/>
        </w:tabs>
        <w:spacing w:line="360" w:lineRule="auto"/>
        <w:jc w:val="both"/>
        <w:rPr>
          <w:rFonts w:ascii="Arial" w:hAnsi="Arial" w:cs="Arial"/>
          <w:sz w:val="24"/>
          <w:szCs w:val="24"/>
        </w:rPr>
      </w:pPr>
      <w:r w:rsidRPr="00051AA7">
        <w:rPr>
          <w:rFonts w:ascii="Arial" w:hAnsi="Arial" w:cs="Arial"/>
          <w:caps/>
          <w:sz w:val="24"/>
          <w:szCs w:val="24"/>
        </w:rPr>
        <w:t>Villa Barragán</w:t>
      </w:r>
      <w:r w:rsidRPr="00051AA7">
        <w:rPr>
          <w:rFonts w:ascii="Arial" w:hAnsi="Arial" w:cs="Arial"/>
          <w:sz w:val="24"/>
          <w:szCs w:val="24"/>
        </w:rPr>
        <w:t xml:space="preserve">, Juan Pablo; </w:t>
      </w:r>
      <w:r w:rsidRPr="00051AA7">
        <w:rPr>
          <w:rFonts w:ascii="Arial" w:hAnsi="Arial" w:cs="Arial"/>
          <w:i/>
          <w:sz w:val="24"/>
          <w:szCs w:val="24"/>
        </w:rPr>
        <w:t>Diagnóstico de Servicio de Salud.</w:t>
      </w:r>
      <w:r w:rsidRPr="00051AA7">
        <w:rPr>
          <w:rFonts w:ascii="Arial" w:hAnsi="Arial" w:cs="Arial"/>
          <w:sz w:val="24"/>
          <w:szCs w:val="24"/>
        </w:rPr>
        <w:t xml:space="preserve"> (24 diapositivas preparadas por Juan Pablo Villa). 2012 Abril 15. Obtenible en: </w:t>
      </w:r>
      <w:hyperlink r:id="rId34" w:history="1">
        <w:r w:rsidRPr="00051AA7">
          <w:rPr>
            <w:rFonts w:ascii="Arial" w:hAnsi="Arial" w:cs="Arial"/>
            <w:sz w:val="24"/>
            <w:szCs w:val="24"/>
          </w:rPr>
          <w:t>http://www.pediatria.gob.mx/diplo_diagsit.pdf</w:t>
        </w:r>
      </w:hyperlink>
      <w:r w:rsidRPr="00051AA7">
        <w:rPr>
          <w:rFonts w:ascii="Arial" w:eastAsiaTheme="minorEastAsia" w:hAnsi="Arial" w:cs="Arial"/>
          <w:sz w:val="24"/>
          <w:szCs w:val="24"/>
          <w:lang w:eastAsia="es-ES"/>
        </w:rPr>
        <w:t xml:space="preserve"> .</w:t>
      </w:r>
    </w:p>
    <w:p w:rsidR="00051AA7" w:rsidRPr="00051AA7" w:rsidRDefault="005F4B78" w:rsidP="00051AA7">
      <w:pPr>
        <w:pStyle w:val="Prrafodelista"/>
        <w:numPr>
          <w:ilvl w:val="0"/>
          <w:numId w:val="32"/>
        </w:numPr>
        <w:tabs>
          <w:tab w:val="left" w:pos="426"/>
        </w:tabs>
        <w:spacing w:line="360" w:lineRule="auto"/>
        <w:jc w:val="both"/>
        <w:rPr>
          <w:rFonts w:ascii="Arial" w:hAnsi="Arial" w:cs="Arial"/>
          <w:sz w:val="24"/>
          <w:szCs w:val="24"/>
        </w:rPr>
      </w:pPr>
      <w:r w:rsidRPr="00051AA7">
        <w:rPr>
          <w:rFonts w:ascii="Arial" w:hAnsi="Arial" w:cs="Arial"/>
          <w:sz w:val="24"/>
          <w:szCs w:val="24"/>
        </w:rPr>
        <w:t>GOBIERNO AUTÓNOMO DESCENTRALIZADO MUNICIPAL DE LOJA</w:t>
      </w:r>
      <w:r w:rsidR="00051AA7" w:rsidRPr="00051AA7">
        <w:rPr>
          <w:rFonts w:ascii="Arial" w:hAnsi="Arial" w:cs="Arial"/>
          <w:sz w:val="24"/>
          <w:szCs w:val="24"/>
        </w:rPr>
        <w:t xml:space="preserve">. MALACATOS. Disponible en: </w:t>
      </w:r>
      <w:hyperlink r:id="rId35" w:history="1">
        <w:r w:rsidR="00051AA7" w:rsidRPr="00051AA7">
          <w:rPr>
            <w:rFonts w:ascii="Arial" w:hAnsi="Arial" w:cs="Arial"/>
            <w:sz w:val="24"/>
            <w:szCs w:val="24"/>
          </w:rPr>
          <w:t>http://www.loja.gob.ec/contenido/malacatos</w:t>
        </w:r>
      </w:hyperlink>
    </w:p>
    <w:p w:rsidR="00051AA7" w:rsidRPr="00051AA7" w:rsidRDefault="00051AA7" w:rsidP="00051AA7">
      <w:pPr>
        <w:pStyle w:val="Prrafodelista"/>
        <w:numPr>
          <w:ilvl w:val="0"/>
          <w:numId w:val="32"/>
        </w:numPr>
        <w:tabs>
          <w:tab w:val="left" w:pos="426"/>
        </w:tabs>
        <w:spacing w:line="360" w:lineRule="auto"/>
        <w:jc w:val="both"/>
        <w:rPr>
          <w:rFonts w:ascii="Arial" w:hAnsi="Arial" w:cs="Arial"/>
          <w:sz w:val="24"/>
          <w:szCs w:val="24"/>
        </w:rPr>
      </w:pPr>
      <w:r w:rsidRPr="00051AA7">
        <w:rPr>
          <w:rFonts w:ascii="Arial" w:hAnsi="Arial" w:cs="Arial"/>
          <w:caps/>
          <w:sz w:val="24"/>
          <w:szCs w:val="24"/>
        </w:rPr>
        <w:t>Cobos</w:t>
      </w:r>
      <w:r w:rsidRPr="00051AA7">
        <w:rPr>
          <w:rFonts w:ascii="Arial" w:hAnsi="Arial" w:cs="Arial"/>
          <w:sz w:val="24"/>
          <w:szCs w:val="24"/>
        </w:rPr>
        <w:t xml:space="preserve">, Juan Manuel; </w:t>
      </w:r>
      <w:r w:rsidRPr="00051AA7">
        <w:rPr>
          <w:rFonts w:ascii="Arial" w:hAnsi="Arial" w:cs="Arial"/>
          <w:caps/>
          <w:sz w:val="24"/>
          <w:szCs w:val="24"/>
        </w:rPr>
        <w:t>García</w:t>
      </w:r>
      <w:r w:rsidRPr="00051AA7">
        <w:rPr>
          <w:rFonts w:ascii="Arial" w:hAnsi="Arial" w:cs="Arial"/>
          <w:sz w:val="24"/>
          <w:szCs w:val="24"/>
        </w:rPr>
        <w:t xml:space="preserve"> Juan José. </w:t>
      </w:r>
      <w:r w:rsidRPr="00051AA7">
        <w:rPr>
          <w:rFonts w:ascii="Arial" w:hAnsi="Arial" w:cs="Arial"/>
          <w:i/>
          <w:sz w:val="24"/>
          <w:szCs w:val="24"/>
        </w:rPr>
        <w:t xml:space="preserve"> Manual Técnico Superior en Higiene Bucodental</w:t>
      </w:r>
      <w:r w:rsidRPr="00051AA7">
        <w:rPr>
          <w:rFonts w:ascii="Arial" w:hAnsi="Arial" w:cs="Arial"/>
          <w:sz w:val="24"/>
          <w:szCs w:val="24"/>
        </w:rPr>
        <w:t xml:space="preserve">. Editorial. </w:t>
      </w:r>
      <w:proofErr w:type="spellStart"/>
      <w:r w:rsidRPr="00051AA7">
        <w:rPr>
          <w:rFonts w:ascii="Arial" w:hAnsi="Arial" w:cs="Arial"/>
          <w:sz w:val="24"/>
          <w:szCs w:val="24"/>
        </w:rPr>
        <w:t>Mad</w:t>
      </w:r>
      <w:proofErr w:type="spellEnd"/>
      <w:r w:rsidRPr="00051AA7">
        <w:rPr>
          <w:rFonts w:ascii="Arial" w:hAnsi="Arial" w:cs="Arial"/>
          <w:sz w:val="24"/>
          <w:szCs w:val="24"/>
        </w:rPr>
        <w:t>. S. L. p. 128 – 129.</w:t>
      </w:r>
    </w:p>
    <w:p w:rsidR="00051AA7" w:rsidRPr="00051AA7" w:rsidRDefault="00051AA7" w:rsidP="00051AA7">
      <w:pPr>
        <w:pStyle w:val="Prrafodelista"/>
        <w:numPr>
          <w:ilvl w:val="0"/>
          <w:numId w:val="32"/>
        </w:numPr>
        <w:tabs>
          <w:tab w:val="left" w:pos="426"/>
        </w:tabs>
        <w:spacing w:line="360" w:lineRule="auto"/>
        <w:jc w:val="both"/>
        <w:rPr>
          <w:rStyle w:val="Hipervnculo"/>
          <w:rFonts w:ascii="Arial" w:hAnsi="Arial" w:cs="Arial"/>
          <w:color w:val="auto"/>
          <w:sz w:val="24"/>
          <w:szCs w:val="24"/>
          <w:u w:val="none"/>
        </w:rPr>
      </w:pPr>
      <w:r w:rsidRPr="00051AA7">
        <w:rPr>
          <w:rFonts w:ascii="Arial" w:hAnsi="Arial" w:cs="Arial"/>
          <w:caps/>
          <w:sz w:val="24"/>
          <w:szCs w:val="24"/>
        </w:rPr>
        <w:t>Guzmán,</w:t>
      </w:r>
      <w:r w:rsidRPr="00051AA7">
        <w:rPr>
          <w:rFonts w:ascii="Arial" w:hAnsi="Arial" w:cs="Arial"/>
          <w:sz w:val="24"/>
          <w:szCs w:val="24"/>
        </w:rPr>
        <w:t xml:space="preserve"> F; </w:t>
      </w:r>
      <w:r w:rsidRPr="00051AA7">
        <w:rPr>
          <w:rFonts w:ascii="Arial" w:hAnsi="Arial" w:cs="Arial"/>
          <w:caps/>
          <w:sz w:val="24"/>
          <w:szCs w:val="24"/>
        </w:rPr>
        <w:t>Arias</w:t>
      </w:r>
      <w:r w:rsidRPr="00051AA7">
        <w:rPr>
          <w:rFonts w:ascii="Arial" w:hAnsi="Arial" w:cs="Arial"/>
          <w:sz w:val="24"/>
          <w:szCs w:val="24"/>
        </w:rPr>
        <w:t xml:space="preserve"> A. </w:t>
      </w:r>
      <w:r w:rsidRPr="00051AA7">
        <w:rPr>
          <w:rFonts w:ascii="Arial" w:hAnsi="Arial" w:cs="Arial"/>
          <w:i/>
          <w:sz w:val="24"/>
          <w:szCs w:val="24"/>
        </w:rPr>
        <w:t xml:space="preserve">La historia Clínica: elemento fundamental del acto médico. </w:t>
      </w:r>
      <w:r w:rsidRPr="00051AA7">
        <w:rPr>
          <w:rFonts w:ascii="Arial" w:hAnsi="Arial" w:cs="Arial"/>
          <w:sz w:val="24"/>
          <w:szCs w:val="24"/>
        </w:rPr>
        <w:t>Articulo especial. Colombia 2012. Disponible en:</w:t>
      </w:r>
      <w:hyperlink r:id="rId36" w:history="1">
        <w:r w:rsidRPr="00051AA7">
          <w:rPr>
            <w:rStyle w:val="Hipervnculo"/>
            <w:rFonts w:ascii="Arial" w:hAnsi="Arial" w:cs="Arial"/>
            <w:color w:val="auto"/>
            <w:sz w:val="24"/>
            <w:szCs w:val="24"/>
            <w:u w:val="none"/>
          </w:rPr>
          <w:t>http://www.ascolcirugia.org/revista/revistaeneromarzo2012/6-%20Historia%20clinica.pdf</w:t>
        </w:r>
      </w:hyperlink>
    </w:p>
    <w:p w:rsidR="00051AA7" w:rsidRPr="00051AA7" w:rsidRDefault="00051AA7" w:rsidP="00051AA7">
      <w:pPr>
        <w:pStyle w:val="Prrafodelista"/>
        <w:numPr>
          <w:ilvl w:val="0"/>
          <w:numId w:val="32"/>
        </w:numPr>
        <w:tabs>
          <w:tab w:val="left" w:pos="426"/>
        </w:tabs>
        <w:spacing w:line="360" w:lineRule="auto"/>
        <w:jc w:val="both"/>
        <w:rPr>
          <w:rStyle w:val="Hipervnculo"/>
          <w:rFonts w:ascii="Arial" w:hAnsi="Arial" w:cs="Arial"/>
          <w:color w:val="auto"/>
          <w:sz w:val="24"/>
          <w:szCs w:val="24"/>
          <w:u w:val="none"/>
        </w:rPr>
      </w:pPr>
      <w:r w:rsidRPr="00051AA7">
        <w:rPr>
          <w:rFonts w:ascii="Arial" w:hAnsi="Arial" w:cs="Arial"/>
          <w:caps/>
          <w:sz w:val="24"/>
          <w:szCs w:val="24"/>
        </w:rPr>
        <w:t>Montesinos</w:t>
      </w:r>
      <w:r w:rsidRPr="00051AA7">
        <w:rPr>
          <w:rFonts w:ascii="Arial" w:hAnsi="Arial" w:cs="Arial"/>
          <w:sz w:val="24"/>
          <w:szCs w:val="24"/>
        </w:rPr>
        <w:t xml:space="preserve">, Daniela. Resumen capítulo 1 libro </w:t>
      </w:r>
      <w:r w:rsidRPr="00051AA7">
        <w:rPr>
          <w:rFonts w:ascii="Arial" w:hAnsi="Arial" w:cs="Arial"/>
          <w:i/>
          <w:sz w:val="24"/>
          <w:szCs w:val="24"/>
        </w:rPr>
        <w:t>“Dental Caries”/</w:t>
      </w:r>
      <w:r w:rsidRPr="00051AA7">
        <w:rPr>
          <w:rFonts w:ascii="Arial" w:hAnsi="Arial" w:cs="Arial"/>
          <w:sz w:val="24"/>
          <w:szCs w:val="24"/>
        </w:rPr>
        <w:t xml:space="preserve">Portafolio No.3 CICB2011.05/12/2011. Disponible en:  </w:t>
      </w:r>
      <w:hyperlink r:id="rId37" w:history="1">
        <w:r w:rsidRPr="00051AA7">
          <w:rPr>
            <w:rStyle w:val="Hipervnculo"/>
            <w:rFonts w:ascii="Arial" w:hAnsi="Arial" w:cs="Arial"/>
            <w:color w:val="auto"/>
            <w:sz w:val="24"/>
            <w:szCs w:val="24"/>
            <w:u w:val="none"/>
          </w:rPr>
          <w:t>https://sites.google.com/site/portafolio3cicb2011/3-resumen-capitulo-1-libro-dental-caries</w:t>
        </w:r>
      </w:hyperlink>
    </w:p>
    <w:p w:rsidR="00051AA7" w:rsidRPr="00051AA7" w:rsidRDefault="00051AA7" w:rsidP="00051AA7">
      <w:pPr>
        <w:pStyle w:val="Textonotapie"/>
        <w:numPr>
          <w:ilvl w:val="0"/>
          <w:numId w:val="32"/>
        </w:numPr>
        <w:spacing w:line="360" w:lineRule="auto"/>
        <w:jc w:val="both"/>
        <w:rPr>
          <w:rStyle w:val="Hipervnculo"/>
          <w:rFonts w:ascii="Arial" w:eastAsia="Calibri" w:hAnsi="Arial" w:cs="Arial"/>
          <w:color w:val="auto"/>
          <w:sz w:val="24"/>
          <w:szCs w:val="24"/>
          <w:u w:val="none"/>
          <w:lang w:val="es-ES"/>
        </w:rPr>
      </w:pPr>
      <w:r w:rsidRPr="00051AA7">
        <w:rPr>
          <w:rFonts w:ascii="Arial" w:hAnsi="Arial" w:cs="Arial"/>
          <w:caps/>
          <w:sz w:val="24"/>
          <w:szCs w:val="24"/>
        </w:rPr>
        <w:t>Hidalgo</w:t>
      </w:r>
      <w:r w:rsidRPr="00051AA7">
        <w:rPr>
          <w:rFonts w:ascii="Arial" w:hAnsi="Arial" w:cs="Arial"/>
          <w:sz w:val="24"/>
          <w:szCs w:val="24"/>
        </w:rPr>
        <w:t xml:space="preserve"> E. </w:t>
      </w:r>
      <w:r w:rsidRPr="00051AA7">
        <w:rPr>
          <w:rFonts w:ascii="Arial" w:hAnsi="Arial" w:cs="Arial"/>
          <w:i/>
          <w:sz w:val="24"/>
          <w:szCs w:val="24"/>
        </w:rPr>
        <w:t>La caries dental. Algunos de los factores relacionados con su formación en niños.</w:t>
      </w:r>
      <w:r w:rsidRPr="00051AA7">
        <w:rPr>
          <w:rFonts w:ascii="Arial" w:hAnsi="Arial" w:cs="Arial"/>
          <w:sz w:val="24"/>
          <w:szCs w:val="24"/>
        </w:rPr>
        <w:t xml:space="preserve"> Revista Cubana de Estomatología. Disponible en: </w:t>
      </w:r>
      <w:hyperlink r:id="rId38" w:history="1">
        <w:r w:rsidRPr="00051AA7">
          <w:rPr>
            <w:rStyle w:val="Hipervnculo"/>
            <w:rFonts w:ascii="Arial" w:hAnsi="Arial" w:cs="Arial"/>
            <w:color w:val="auto"/>
            <w:sz w:val="24"/>
            <w:szCs w:val="24"/>
            <w:u w:val="none"/>
          </w:rPr>
          <w:t>http://scielo.sld.cu/scielo.php?pid=S0034-75072008000100004&amp;script=sci_arttext</w:t>
        </w:r>
      </w:hyperlink>
    </w:p>
    <w:p w:rsidR="00051AA7" w:rsidRPr="00051AA7" w:rsidRDefault="004A0655" w:rsidP="00051AA7">
      <w:pPr>
        <w:pStyle w:val="Textonotapie"/>
        <w:numPr>
          <w:ilvl w:val="0"/>
          <w:numId w:val="32"/>
        </w:numPr>
        <w:spacing w:line="360" w:lineRule="auto"/>
        <w:jc w:val="both"/>
        <w:rPr>
          <w:rFonts w:ascii="Arial" w:hAnsi="Arial" w:cs="Arial"/>
          <w:sz w:val="24"/>
          <w:szCs w:val="24"/>
        </w:rPr>
      </w:pPr>
      <w:hyperlink r:id="rId39" w:history="1">
        <w:r w:rsidR="00496F00" w:rsidRPr="00687ECC">
          <w:rPr>
            <w:rStyle w:val="Hipervnculo"/>
            <w:rFonts w:ascii="Arial" w:hAnsi="Arial" w:cs="Arial"/>
            <w:color w:val="auto"/>
            <w:sz w:val="24"/>
            <w:szCs w:val="24"/>
            <w:u w:val="none"/>
            <w:shd w:val="clear" w:color="auto" w:fill="FFFFFF"/>
            <w:lang w:val="es-ES"/>
          </w:rPr>
          <w:t>J. PHILIP SAPP</w:t>
        </w:r>
      </w:hyperlink>
      <w:r w:rsidR="00496F00" w:rsidRPr="00687ECC">
        <w:rPr>
          <w:rFonts w:ascii="Arial" w:hAnsi="Arial" w:cs="Arial"/>
          <w:sz w:val="24"/>
          <w:szCs w:val="24"/>
          <w:shd w:val="clear" w:color="auto" w:fill="FFFFFF"/>
          <w:lang w:val="es-ES"/>
        </w:rPr>
        <w:t>,</w:t>
      </w:r>
      <w:r w:rsidR="00496F00" w:rsidRPr="00687ECC">
        <w:rPr>
          <w:rStyle w:val="apple-converted-space"/>
          <w:rFonts w:ascii="Arial" w:hAnsi="Arial" w:cs="Arial"/>
          <w:sz w:val="24"/>
          <w:szCs w:val="24"/>
          <w:shd w:val="clear" w:color="auto" w:fill="FFFFFF"/>
          <w:lang w:val="es-ES"/>
        </w:rPr>
        <w:t> </w:t>
      </w:r>
      <w:hyperlink r:id="rId40" w:history="1">
        <w:r w:rsidR="00496F00" w:rsidRPr="00687ECC">
          <w:rPr>
            <w:rStyle w:val="Hipervnculo"/>
            <w:rFonts w:ascii="Arial" w:hAnsi="Arial" w:cs="Arial"/>
            <w:color w:val="auto"/>
            <w:sz w:val="24"/>
            <w:szCs w:val="24"/>
            <w:u w:val="none"/>
            <w:shd w:val="clear" w:color="auto" w:fill="FFFFFF"/>
            <w:lang w:val="es-ES"/>
          </w:rPr>
          <w:t>LEWIS R. EVERSOLE</w:t>
        </w:r>
      </w:hyperlink>
      <w:r w:rsidR="00496F00" w:rsidRPr="00687ECC">
        <w:rPr>
          <w:rFonts w:ascii="Arial" w:hAnsi="Arial" w:cs="Arial"/>
          <w:sz w:val="24"/>
          <w:szCs w:val="24"/>
          <w:shd w:val="clear" w:color="auto" w:fill="FFFFFF"/>
          <w:lang w:val="es-ES"/>
        </w:rPr>
        <w:t>,</w:t>
      </w:r>
      <w:r w:rsidR="00496F00" w:rsidRPr="00687ECC">
        <w:rPr>
          <w:rStyle w:val="apple-converted-space"/>
          <w:rFonts w:ascii="Arial" w:hAnsi="Arial" w:cs="Arial"/>
          <w:sz w:val="24"/>
          <w:szCs w:val="24"/>
          <w:shd w:val="clear" w:color="auto" w:fill="FFFFFF"/>
          <w:lang w:val="es-ES"/>
        </w:rPr>
        <w:t> </w:t>
      </w:r>
      <w:hyperlink r:id="rId41" w:history="1">
        <w:r w:rsidR="00496F00" w:rsidRPr="00687ECC">
          <w:rPr>
            <w:rStyle w:val="Hipervnculo"/>
            <w:rFonts w:ascii="Arial" w:hAnsi="Arial" w:cs="Arial"/>
            <w:color w:val="auto"/>
            <w:sz w:val="24"/>
            <w:szCs w:val="24"/>
            <w:u w:val="none"/>
            <w:shd w:val="clear" w:color="auto" w:fill="FFFFFF"/>
            <w:lang w:val="es-ES"/>
          </w:rPr>
          <w:t>GEORGE P. WYSOCKI</w:t>
        </w:r>
      </w:hyperlink>
      <w:r w:rsidR="00496F00" w:rsidRPr="00687ECC">
        <w:rPr>
          <w:rFonts w:ascii="Arial" w:hAnsi="Arial" w:cs="Arial"/>
          <w:sz w:val="24"/>
          <w:szCs w:val="24"/>
          <w:lang w:val="es-ES"/>
        </w:rPr>
        <w:t>.</w:t>
      </w:r>
      <w:r w:rsidR="00051AA7" w:rsidRPr="00051AA7">
        <w:rPr>
          <w:rFonts w:ascii="Arial" w:hAnsi="Arial" w:cs="Arial"/>
          <w:sz w:val="24"/>
          <w:szCs w:val="24"/>
        </w:rPr>
        <w:t xml:space="preserve">Patología Oral y Maxilofacial Contemporánea, Segunda Edición 2005. </w:t>
      </w:r>
      <w:proofErr w:type="spellStart"/>
      <w:r w:rsidR="00051AA7" w:rsidRPr="00051AA7">
        <w:rPr>
          <w:rFonts w:ascii="Arial" w:hAnsi="Arial" w:cs="Arial"/>
          <w:sz w:val="24"/>
          <w:szCs w:val="24"/>
        </w:rPr>
        <w:t>pag</w:t>
      </w:r>
      <w:proofErr w:type="spellEnd"/>
      <w:r w:rsidR="00051AA7" w:rsidRPr="00051AA7">
        <w:rPr>
          <w:rFonts w:ascii="Arial" w:hAnsi="Arial" w:cs="Arial"/>
          <w:sz w:val="24"/>
          <w:szCs w:val="24"/>
        </w:rPr>
        <w:t>. 3-21.</w:t>
      </w:r>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eastAsiaTheme="minorEastAsia" w:hAnsi="Arial" w:cs="Arial"/>
          <w:caps/>
          <w:sz w:val="24"/>
          <w:szCs w:val="24"/>
          <w:lang w:eastAsia="es-ES"/>
        </w:rPr>
        <w:t>Harris.</w:t>
      </w:r>
      <w:r w:rsidRPr="00051AA7">
        <w:rPr>
          <w:rFonts w:ascii="Arial" w:eastAsiaTheme="minorEastAsia" w:hAnsi="Arial" w:cs="Arial"/>
          <w:sz w:val="24"/>
          <w:szCs w:val="24"/>
          <w:lang w:eastAsia="es-ES"/>
        </w:rPr>
        <w:t xml:space="preserve"> N; </w:t>
      </w:r>
      <w:r w:rsidRPr="00051AA7">
        <w:rPr>
          <w:rFonts w:ascii="Arial" w:eastAsiaTheme="minorEastAsia" w:hAnsi="Arial" w:cs="Arial"/>
          <w:caps/>
          <w:sz w:val="24"/>
          <w:szCs w:val="24"/>
          <w:lang w:eastAsia="es-ES"/>
        </w:rPr>
        <w:t>García.</w:t>
      </w:r>
      <w:r w:rsidRPr="00051AA7">
        <w:rPr>
          <w:rFonts w:ascii="Arial" w:eastAsiaTheme="minorEastAsia" w:hAnsi="Arial" w:cs="Arial"/>
          <w:sz w:val="24"/>
          <w:szCs w:val="24"/>
          <w:lang w:eastAsia="es-ES"/>
        </w:rPr>
        <w:t xml:space="preserve"> F. </w:t>
      </w:r>
      <w:r w:rsidRPr="00051AA7">
        <w:rPr>
          <w:rFonts w:ascii="Arial" w:eastAsiaTheme="minorEastAsia" w:hAnsi="Arial" w:cs="Arial"/>
          <w:i/>
          <w:sz w:val="24"/>
          <w:szCs w:val="24"/>
          <w:lang w:eastAsia="es-ES"/>
        </w:rPr>
        <w:t>Odontología preventiva primaria.</w:t>
      </w:r>
      <w:r w:rsidRPr="00051AA7">
        <w:rPr>
          <w:rFonts w:ascii="Arial" w:eastAsiaTheme="minorEastAsia" w:hAnsi="Arial" w:cs="Arial"/>
          <w:sz w:val="24"/>
          <w:szCs w:val="24"/>
          <w:lang w:eastAsia="es-ES"/>
        </w:rPr>
        <w:t xml:space="preserve"> Segunda edición Editorial Manual moderno México 2005.  Pág. 141-146.</w:t>
      </w:r>
    </w:p>
    <w:p w:rsidR="00051AA7" w:rsidRPr="00051AA7" w:rsidRDefault="00051AA7" w:rsidP="00051AA7">
      <w:pPr>
        <w:pStyle w:val="Textonotapie"/>
        <w:numPr>
          <w:ilvl w:val="0"/>
          <w:numId w:val="32"/>
        </w:numPr>
        <w:spacing w:line="360" w:lineRule="auto"/>
        <w:jc w:val="both"/>
        <w:rPr>
          <w:rStyle w:val="Hipervnculo"/>
          <w:rFonts w:ascii="Arial" w:hAnsi="Arial" w:cs="Arial"/>
          <w:color w:val="auto"/>
          <w:sz w:val="24"/>
          <w:szCs w:val="24"/>
          <w:u w:val="none"/>
        </w:rPr>
      </w:pPr>
      <w:r w:rsidRPr="00051AA7">
        <w:rPr>
          <w:rFonts w:ascii="Arial" w:eastAsiaTheme="minorEastAsia" w:hAnsi="Arial" w:cs="Arial"/>
          <w:caps/>
          <w:sz w:val="24"/>
          <w:szCs w:val="24"/>
          <w:lang w:eastAsia="es-ES"/>
        </w:rPr>
        <w:lastRenderedPageBreak/>
        <w:t>Azpeitia</w:t>
      </w:r>
      <w:r w:rsidRPr="00051AA7">
        <w:rPr>
          <w:rFonts w:ascii="Arial" w:eastAsiaTheme="minorEastAsia" w:hAnsi="Arial" w:cs="Arial"/>
          <w:sz w:val="24"/>
          <w:szCs w:val="24"/>
          <w:lang w:eastAsia="es-ES"/>
        </w:rPr>
        <w:t xml:space="preserve">.L; </w:t>
      </w:r>
      <w:r w:rsidRPr="00051AA7">
        <w:rPr>
          <w:rFonts w:ascii="Arial" w:eastAsiaTheme="minorEastAsia" w:hAnsi="Arial" w:cs="Arial"/>
          <w:caps/>
          <w:sz w:val="24"/>
          <w:szCs w:val="24"/>
          <w:lang w:eastAsia="es-ES"/>
        </w:rPr>
        <w:t xml:space="preserve">Valadez. </w:t>
      </w:r>
      <w:r w:rsidRPr="00051AA7">
        <w:rPr>
          <w:rFonts w:ascii="Arial" w:eastAsiaTheme="minorEastAsia" w:hAnsi="Arial" w:cs="Arial"/>
          <w:sz w:val="24"/>
          <w:szCs w:val="24"/>
          <w:lang w:eastAsia="es-ES"/>
        </w:rPr>
        <w:t xml:space="preserve">M. </w:t>
      </w:r>
      <w:r w:rsidRPr="00051AA7">
        <w:rPr>
          <w:rFonts w:ascii="Arial" w:eastAsiaTheme="minorEastAsia" w:hAnsi="Arial" w:cs="Arial"/>
          <w:i/>
          <w:sz w:val="24"/>
          <w:szCs w:val="24"/>
          <w:lang w:eastAsia="es-ES"/>
        </w:rPr>
        <w:t xml:space="preserve">Factores de riesgo para </w:t>
      </w:r>
      <w:proofErr w:type="spellStart"/>
      <w:r w:rsidRPr="00051AA7">
        <w:rPr>
          <w:rFonts w:ascii="Arial" w:eastAsiaTheme="minorEastAsia" w:hAnsi="Arial" w:cs="Arial"/>
          <w:i/>
          <w:sz w:val="24"/>
          <w:szCs w:val="24"/>
          <w:lang w:eastAsia="es-ES"/>
        </w:rPr>
        <w:t>fluorosis</w:t>
      </w:r>
      <w:proofErr w:type="spellEnd"/>
      <w:r w:rsidRPr="00051AA7">
        <w:rPr>
          <w:rFonts w:ascii="Arial" w:eastAsiaTheme="minorEastAsia" w:hAnsi="Arial" w:cs="Arial"/>
          <w:i/>
          <w:sz w:val="24"/>
          <w:szCs w:val="24"/>
          <w:lang w:eastAsia="es-ES"/>
        </w:rPr>
        <w:t xml:space="preserve"> dental en escolares de 6 a 15 años de edad.</w:t>
      </w:r>
      <w:r w:rsidRPr="00051AA7">
        <w:rPr>
          <w:rFonts w:ascii="Arial" w:eastAsiaTheme="minorEastAsia" w:hAnsi="Arial" w:cs="Arial"/>
          <w:sz w:val="24"/>
          <w:szCs w:val="24"/>
          <w:lang w:eastAsia="es-ES"/>
        </w:rPr>
        <w:t xml:space="preserve"> (2009) Disponible en: </w:t>
      </w:r>
      <w:hyperlink r:id="rId42" w:history="1">
        <w:r w:rsidRPr="00051AA7">
          <w:rPr>
            <w:rStyle w:val="Hipervnculo"/>
            <w:rFonts w:ascii="Arial" w:hAnsi="Arial" w:cs="Arial"/>
            <w:color w:val="auto"/>
            <w:sz w:val="24"/>
            <w:szCs w:val="24"/>
            <w:u w:val="none"/>
          </w:rPr>
          <w:t>http://www.medigraphic.com/pdfs/imss/im-2009/im093f.pdf</w:t>
        </w:r>
      </w:hyperlink>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eastAsiaTheme="minorEastAsia" w:hAnsi="Arial" w:cs="Arial"/>
          <w:caps/>
          <w:sz w:val="24"/>
          <w:szCs w:val="24"/>
          <w:lang w:eastAsia="es-ES"/>
        </w:rPr>
        <w:t>Boj</w:t>
      </w:r>
      <w:r w:rsidRPr="00051AA7">
        <w:rPr>
          <w:rFonts w:ascii="Arial" w:eastAsiaTheme="minorEastAsia" w:hAnsi="Arial" w:cs="Arial"/>
          <w:sz w:val="24"/>
          <w:szCs w:val="24"/>
          <w:lang w:eastAsia="es-ES"/>
        </w:rPr>
        <w:t xml:space="preserve">. J; </w:t>
      </w:r>
      <w:r w:rsidRPr="00051AA7">
        <w:rPr>
          <w:rFonts w:ascii="Arial" w:eastAsiaTheme="minorEastAsia" w:hAnsi="Arial" w:cs="Arial"/>
          <w:caps/>
          <w:sz w:val="24"/>
          <w:szCs w:val="24"/>
          <w:lang w:eastAsia="es-ES"/>
        </w:rPr>
        <w:t>Catalá.</w:t>
      </w:r>
      <w:r w:rsidRPr="00051AA7">
        <w:rPr>
          <w:rFonts w:ascii="Arial" w:eastAsiaTheme="minorEastAsia" w:hAnsi="Arial" w:cs="Arial"/>
          <w:sz w:val="24"/>
          <w:szCs w:val="24"/>
          <w:lang w:eastAsia="es-ES"/>
        </w:rPr>
        <w:t xml:space="preserve"> M. (2004). </w:t>
      </w:r>
      <w:proofErr w:type="spellStart"/>
      <w:r w:rsidRPr="00051AA7">
        <w:rPr>
          <w:rFonts w:ascii="Arial" w:eastAsiaTheme="minorEastAsia" w:hAnsi="Arial" w:cs="Arial"/>
          <w:i/>
          <w:sz w:val="24"/>
          <w:szCs w:val="24"/>
          <w:lang w:eastAsia="es-ES"/>
        </w:rPr>
        <w:t>Odontopediatría</w:t>
      </w:r>
      <w:proofErr w:type="spellEnd"/>
      <w:r w:rsidRPr="00051AA7">
        <w:rPr>
          <w:rFonts w:ascii="Arial" w:eastAsiaTheme="minorEastAsia" w:hAnsi="Arial" w:cs="Arial"/>
          <w:i/>
          <w:sz w:val="24"/>
          <w:szCs w:val="24"/>
          <w:lang w:eastAsia="es-ES"/>
        </w:rPr>
        <w:t>.</w:t>
      </w:r>
      <w:r w:rsidRPr="00051AA7">
        <w:rPr>
          <w:rFonts w:ascii="Arial" w:eastAsiaTheme="minorEastAsia" w:hAnsi="Arial" w:cs="Arial"/>
          <w:sz w:val="24"/>
          <w:szCs w:val="24"/>
          <w:lang w:eastAsia="es-ES"/>
        </w:rPr>
        <w:t xml:space="preserve"> Editorial </w:t>
      </w:r>
      <w:proofErr w:type="spellStart"/>
      <w:r w:rsidRPr="00051AA7">
        <w:rPr>
          <w:rFonts w:ascii="Arial" w:eastAsiaTheme="minorEastAsia" w:hAnsi="Arial" w:cs="Arial"/>
          <w:sz w:val="24"/>
          <w:szCs w:val="24"/>
          <w:lang w:eastAsia="es-ES"/>
        </w:rPr>
        <w:t>Masson</w:t>
      </w:r>
      <w:proofErr w:type="spellEnd"/>
      <w:r w:rsidRPr="00051AA7">
        <w:rPr>
          <w:rFonts w:ascii="Arial" w:eastAsiaTheme="minorEastAsia" w:hAnsi="Arial" w:cs="Arial"/>
          <w:sz w:val="24"/>
          <w:szCs w:val="24"/>
          <w:lang w:eastAsia="es-ES"/>
        </w:rPr>
        <w:t xml:space="preserve"> S.A. primera edición 2004 capítulo 32</w:t>
      </w:r>
      <w:proofErr w:type="gramStart"/>
      <w:r w:rsidRPr="00051AA7">
        <w:rPr>
          <w:rFonts w:ascii="Arial" w:eastAsiaTheme="minorEastAsia" w:hAnsi="Arial" w:cs="Arial"/>
          <w:sz w:val="24"/>
          <w:szCs w:val="24"/>
          <w:lang w:eastAsia="es-ES"/>
        </w:rPr>
        <w:t>,.</w:t>
      </w:r>
      <w:proofErr w:type="gramEnd"/>
      <w:r w:rsidRPr="00051AA7">
        <w:rPr>
          <w:rFonts w:ascii="Arial" w:eastAsiaTheme="minorEastAsia" w:hAnsi="Arial" w:cs="Arial"/>
          <w:sz w:val="24"/>
          <w:szCs w:val="24"/>
          <w:lang w:eastAsia="es-ES"/>
        </w:rPr>
        <w:t xml:space="preserve"> Paginas367-369</w:t>
      </w:r>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eastAsiaTheme="minorEastAsia" w:hAnsi="Arial" w:cs="Arial"/>
          <w:caps/>
          <w:sz w:val="24"/>
          <w:szCs w:val="24"/>
          <w:lang w:eastAsia="es-ES"/>
        </w:rPr>
        <w:t>Lindhe</w:t>
      </w:r>
      <w:proofErr w:type="gramStart"/>
      <w:r w:rsidRPr="00051AA7">
        <w:rPr>
          <w:rFonts w:ascii="Arial" w:eastAsiaTheme="minorEastAsia" w:hAnsi="Arial" w:cs="Arial"/>
          <w:sz w:val="24"/>
          <w:szCs w:val="24"/>
          <w:lang w:eastAsia="es-ES"/>
        </w:rPr>
        <w:t>,J</w:t>
      </w:r>
      <w:proofErr w:type="gramEnd"/>
      <w:r w:rsidRPr="00051AA7">
        <w:rPr>
          <w:rFonts w:ascii="Arial" w:eastAsiaTheme="minorEastAsia" w:hAnsi="Arial" w:cs="Arial"/>
          <w:sz w:val="24"/>
          <w:szCs w:val="24"/>
          <w:lang w:eastAsia="es-ES"/>
        </w:rPr>
        <w:t xml:space="preserve">. </w:t>
      </w:r>
      <w:proofErr w:type="spellStart"/>
      <w:r w:rsidRPr="00051AA7">
        <w:rPr>
          <w:rFonts w:ascii="Arial" w:eastAsiaTheme="minorEastAsia" w:hAnsi="Arial" w:cs="Arial"/>
          <w:sz w:val="24"/>
          <w:szCs w:val="24"/>
          <w:lang w:eastAsia="es-ES"/>
        </w:rPr>
        <w:t>Periodontología</w:t>
      </w:r>
      <w:proofErr w:type="spellEnd"/>
      <w:r w:rsidRPr="00051AA7">
        <w:rPr>
          <w:rFonts w:ascii="Arial" w:eastAsiaTheme="minorEastAsia" w:hAnsi="Arial" w:cs="Arial"/>
          <w:sz w:val="24"/>
          <w:szCs w:val="24"/>
          <w:lang w:eastAsia="es-ES"/>
        </w:rPr>
        <w:t xml:space="preserve"> clínica e </w:t>
      </w:r>
      <w:proofErr w:type="spellStart"/>
      <w:r w:rsidRPr="00051AA7">
        <w:rPr>
          <w:rFonts w:ascii="Arial" w:eastAsiaTheme="minorEastAsia" w:hAnsi="Arial" w:cs="Arial"/>
          <w:sz w:val="24"/>
          <w:szCs w:val="24"/>
          <w:lang w:eastAsia="es-ES"/>
        </w:rPr>
        <w:t>implantología</w:t>
      </w:r>
      <w:proofErr w:type="spellEnd"/>
      <w:r w:rsidRPr="00051AA7">
        <w:rPr>
          <w:rFonts w:ascii="Arial" w:eastAsiaTheme="minorEastAsia" w:hAnsi="Arial" w:cs="Arial"/>
          <w:sz w:val="24"/>
          <w:szCs w:val="24"/>
          <w:lang w:eastAsia="es-ES"/>
        </w:rPr>
        <w:t xml:space="preserve">. Quinta edición, Tomo I. Editorial médica panamericana. (2009)  </w:t>
      </w:r>
      <w:proofErr w:type="spellStart"/>
      <w:r w:rsidRPr="00051AA7">
        <w:rPr>
          <w:rFonts w:ascii="Arial" w:eastAsiaTheme="minorEastAsia" w:hAnsi="Arial" w:cs="Arial"/>
          <w:sz w:val="24"/>
          <w:szCs w:val="24"/>
          <w:lang w:eastAsia="es-ES"/>
        </w:rPr>
        <w:t>pág</w:t>
      </w:r>
      <w:proofErr w:type="spellEnd"/>
      <w:r w:rsidRPr="00051AA7">
        <w:rPr>
          <w:rFonts w:ascii="Arial" w:eastAsiaTheme="minorEastAsia" w:hAnsi="Arial" w:cs="Arial"/>
          <w:sz w:val="24"/>
          <w:szCs w:val="24"/>
          <w:lang w:eastAsia="es-ES"/>
        </w:rPr>
        <w:t xml:space="preserve"> 410.</w:t>
      </w:r>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hAnsi="Arial" w:cs="Arial"/>
          <w:sz w:val="24"/>
          <w:szCs w:val="24"/>
        </w:rPr>
        <w:t>FLAVIO V</w:t>
      </w:r>
      <w:r w:rsidRPr="00051AA7">
        <w:rPr>
          <w:rFonts w:ascii="Arial" w:hAnsi="Arial" w:cs="Arial"/>
          <w:caps/>
          <w:sz w:val="24"/>
          <w:szCs w:val="24"/>
        </w:rPr>
        <w:t>ellini</w:t>
      </w:r>
      <w:r w:rsidRPr="00051AA7">
        <w:rPr>
          <w:rFonts w:ascii="Arial" w:hAnsi="Arial" w:cs="Arial"/>
          <w:sz w:val="24"/>
          <w:szCs w:val="24"/>
        </w:rPr>
        <w:t xml:space="preserve">, </w:t>
      </w:r>
      <w:r w:rsidRPr="00051AA7">
        <w:rPr>
          <w:rFonts w:ascii="Arial" w:hAnsi="Arial" w:cs="Arial"/>
          <w:i/>
          <w:sz w:val="24"/>
          <w:szCs w:val="24"/>
        </w:rPr>
        <w:t>Ortodoncia, diagnóstico y planificación clínica.</w:t>
      </w:r>
      <w:r w:rsidRPr="00051AA7">
        <w:rPr>
          <w:rFonts w:ascii="Arial" w:hAnsi="Arial" w:cs="Arial"/>
          <w:sz w:val="24"/>
          <w:szCs w:val="24"/>
        </w:rPr>
        <w:t xml:space="preserve"> (2009). (en línea).Sao </w:t>
      </w:r>
      <w:proofErr w:type="spellStart"/>
      <w:r w:rsidRPr="00051AA7">
        <w:rPr>
          <w:rFonts w:ascii="Arial" w:hAnsi="Arial" w:cs="Arial"/>
          <w:sz w:val="24"/>
          <w:szCs w:val="24"/>
        </w:rPr>
        <w:t>Paulo.Artes</w:t>
      </w:r>
      <w:proofErr w:type="spellEnd"/>
      <w:r w:rsidRPr="00051AA7">
        <w:rPr>
          <w:rFonts w:ascii="Arial" w:hAnsi="Arial" w:cs="Arial"/>
          <w:sz w:val="24"/>
          <w:szCs w:val="24"/>
        </w:rPr>
        <w:t xml:space="preserve"> Medicas. Disponible en: </w:t>
      </w:r>
      <w:hyperlink r:id="rId43" w:history="1">
        <w:r w:rsidRPr="00051AA7">
          <w:rPr>
            <w:rStyle w:val="Hipervnculo"/>
            <w:rFonts w:ascii="Arial" w:hAnsi="Arial" w:cs="Arial"/>
            <w:color w:val="auto"/>
            <w:sz w:val="24"/>
            <w:szCs w:val="24"/>
            <w:u w:val="none"/>
          </w:rPr>
          <w:t>http://www.ortodoncia.ws/publicaciones/2009/art23.asp</w:t>
        </w:r>
      </w:hyperlink>
    </w:p>
    <w:p w:rsidR="00051AA7" w:rsidRPr="00051AA7" w:rsidRDefault="00051AA7" w:rsidP="00051AA7">
      <w:pPr>
        <w:pStyle w:val="Textonotapie"/>
        <w:numPr>
          <w:ilvl w:val="0"/>
          <w:numId w:val="32"/>
        </w:numPr>
        <w:spacing w:line="360" w:lineRule="auto"/>
        <w:jc w:val="both"/>
        <w:rPr>
          <w:rStyle w:val="Hipervnculo"/>
          <w:rFonts w:ascii="Arial" w:hAnsi="Arial" w:cs="Arial"/>
          <w:color w:val="auto"/>
          <w:sz w:val="24"/>
          <w:szCs w:val="24"/>
          <w:u w:val="none"/>
        </w:rPr>
      </w:pPr>
      <w:r w:rsidRPr="00051AA7">
        <w:rPr>
          <w:rFonts w:ascii="Arial" w:hAnsi="Arial" w:cs="Arial"/>
          <w:sz w:val="24"/>
          <w:szCs w:val="24"/>
        </w:rPr>
        <w:t xml:space="preserve">MASSÓN, Rosa </w:t>
      </w:r>
      <w:proofErr w:type="spellStart"/>
      <w:r w:rsidRPr="00051AA7">
        <w:rPr>
          <w:rFonts w:ascii="Arial" w:hAnsi="Arial" w:cs="Arial"/>
          <w:sz w:val="24"/>
          <w:szCs w:val="24"/>
        </w:rPr>
        <w:t>Marìa</w:t>
      </w:r>
      <w:proofErr w:type="spellEnd"/>
      <w:r w:rsidRPr="00051AA7">
        <w:rPr>
          <w:rFonts w:ascii="Arial" w:hAnsi="Arial" w:cs="Arial"/>
          <w:sz w:val="24"/>
          <w:szCs w:val="24"/>
        </w:rPr>
        <w:t xml:space="preserve">. </w:t>
      </w:r>
      <w:r w:rsidRPr="00051AA7">
        <w:rPr>
          <w:rFonts w:ascii="Arial" w:hAnsi="Arial" w:cs="Arial"/>
          <w:i/>
          <w:sz w:val="24"/>
          <w:szCs w:val="24"/>
        </w:rPr>
        <w:t>Desarrollo de los dientes y la Oclusión.</w:t>
      </w:r>
      <w:r w:rsidRPr="00051AA7">
        <w:rPr>
          <w:rFonts w:ascii="Arial" w:hAnsi="Arial" w:cs="Arial"/>
          <w:sz w:val="24"/>
          <w:szCs w:val="24"/>
        </w:rPr>
        <w:t xml:space="preserve"> (en línea).Disponible en: </w:t>
      </w:r>
      <w:hyperlink r:id="rId44" w:history="1">
        <w:r w:rsidRPr="00051AA7">
          <w:rPr>
            <w:rStyle w:val="Hipervnculo"/>
            <w:rFonts w:ascii="Arial" w:hAnsi="Arial" w:cs="Arial"/>
            <w:color w:val="auto"/>
            <w:sz w:val="24"/>
            <w:szCs w:val="24"/>
            <w:u w:val="none"/>
          </w:rPr>
          <w:t>http://articulos.sld.cu/ortodoncia/files/2009/12/desd-y-o-maestri.pdf</w:t>
        </w:r>
      </w:hyperlink>
    </w:p>
    <w:p w:rsidR="00051AA7" w:rsidRPr="00051AA7" w:rsidRDefault="00496F00" w:rsidP="00051AA7">
      <w:pPr>
        <w:pStyle w:val="Textonotapie"/>
        <w:numPr>
          <w:ilvl w:val="0"/>
          <w:numId w:val="32"/>
        </w:numPr>
        <w:spacing w:line="360" w:lineRule="auto"/>
        <w:jc w:val="both"/>
        <w:rPr>
          <w:rStyle w:val="Hipervnculo"/>
          <w:rFonts w:ascii="Arial" w:hAnsi="Arial" w:cs="Arial"/>
          <w:color w:val="auto"/>
          <w:sz w:val="24"/>
          <w:szCs w:val="24"/>
          <w:u w:val="none"/>
        </w:rPr>
      </w:pPr>
      <w:r w:rsidRPr="00051AA7">
        <w:rPr>
          <w:rFonts w:ascii="Arial" w:hAnsi="Arial" w:cs="Arial"/>
          <w:sz w:val="24"/>
          <w:szCs w:val="24"/>
        </w:rPr>
        <w:t>REVISTA LATINOAMERICANA DE ORTODONCIA Y ODONTOPEDIATRIA</w:t>
      </w:r>
      <w:r w:rsidR="00051AA7" w:rsidRPr="00051AA7">
        <w:rPr>
          <w:rFonts w:ascii="Arial" w:hAnsi="Arial" w:cs="Arial"/>
          <w:sz w:val="24"/>
          <w:szCs w:val="24"/>
        </w:rPr>
        <w:t xml:space="preserve">. (2004-2005). Caracas Venezuela Disponible en: </w:t>
      </w:r>
      <w:hyperlink r:id="rId45" w:history="1">
        <w:r w:rsidR="00051AA7" w:rsidRPr="00051AA7">
          <w:rPr>
            <w:rStyle w:val="Hipervnculo"/>
            <w:rFonts w:ascii="Arial" w:hAnsi="Arial" w:cs="Arial"/>
            <w:color w:val="auto"/>
            <w:sz w:val="24"/>
            <w:szCs w:val="24"/>
            <w:u w:val="none"/>
          </w:rPr>
          <w:t>http://www.ortodoncia.ws/publicaciones/2009/art17.asp</w:t>
        </w:r>
      </w:hyperlink>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eastAsia="Times New Roman" w:hAnsi="Arial" w:cs="Arial"/>
          <w:caps/>
          <w:sz w:val="24"/>
          <w:szCs w:val="24"/>
          <w:lang w:eastAsia="es-EC"/>
        </w:rPr>
        <w:t>Vajdi</w:t>
      </w:r>
      <w:r w:rsidRPr="00051AA7">
        <w:rPr>
          <w:rFonts w:ascii="Arial" w:eastAsia="Times New Roman" w:hAnsi="Arial" w:cs="Arial"/>
          <w:sz w:val="24"/>
          <w:szCs w:val="24"/>
          <w:lang w:eastAsia="es-EC"/>
        </w:rPr>
        <w:t>, G</w:t>
      </w:r>
      <w:r w:rsidRPr="00051AA7">
        <w:rPr>
          <w:rFonts w:ascii="Arial" w:hAnsi="Arial" w:cs="Arial"/>
          <w:sz w:val="24"/>
          <w:szCs w:val="24"/>
        </w:rPr>
        <w:t xml:space="preserve">. </w:t>
      </w:r>
      <w:r w:rsidRPr="00051AA7">
        <w:rPr>
          <w:rFonts w:ascii="Arial" w:hAnsi="Arial" w:cs="Arial"/>
          <w:i/>
          <w:sz w:val="24"/>
          <w:szCs w:val="24"/>
        </w:rPr>
        <w:t>Manual Ilustrado de Cirugía Oral y Maxilofacial</w:t>
      </w:r>
      <w:r w:rsidRPr="00051AA7">
        <w:rPr>
          <w:rFonts w:ascii="Arial" w:eastAsia="Times New Roman" w:hAnsi="Arial" w:cs="Arial"/>
          <w:bCs/>
          <w:i/>
          <w:sz w:val="24"/>
          <w:szCs w:val="24"/>
          <w:lang w:eastAsia="es-EC"/>
        </w:rPr>
        <w:t>.</w:t>
      </w:r>
      <w:r w:rsidRPr="00051AA7">
        <w:rPr>
          <w:rFonts w:ascii="Arial" w:eastAsia="Times New Roman" w:hAnsi="Arial" w:cs="Arial"/>
          <w:bCs/>
          <w:sz w:val="24"/>
          <w:szCs w:val="24"/>
          <w:lang w:val="en-US" w:eastAsia="es-EC"/>
        </w:rPr>
        <w:t xml:space="preserve">Panamá: </w:t>
      </w:r>
      <w:proofErr w:type="spellStart"/>
      <w:r w:rsidRPr="00051AA7">
        <w:rPr>
          <w:rFonts w:ascii="Arial" w:eastAsia="Times New Roman" w:hAnsi="Arial" w:cs="Arial"/>
          <w:bCs/>
          <w:sz w:val="24"/>
          <w:szCs w:val="24"/>
          <w:lang w:val="en-US" w:eastAsia="es-EC"/>
        </w:rPr>
        <w:t>Jaypee</w:t>
      </w:r>
      <w:proofErr w:type="spellEnd"/>
      <w:r w:rsidRPr="00051AA7">
        <w:rPr>
          <w:rFonts w:ascii="Arial" w:eastAsia="Times New Roman" w:hAnsi="Arial" w:cs="Arial"/>
          <w:bCs/>
          <w:sz w:val="24"/>
          <w:szCs w:val="24"/>
          <w:lang w:val="en-US" w:eastAsia="es-EC"/>
        </w:rPr>
        <w:t>-Highlights Medical Publisher.</w:t>
      </w:r>
      <w:r w:rsidRPr="00051AA7">
        <w:rPr>
          <w:rFonts w:ascii="Arial" w:hAnsi="Arial" w:cs="Arial"/>
          <w:sz w:val="24"/>
          <w:szCs w:val="24"/>
        </w:rPr>
        <w:t>(2011)</w:t>
      </w:r>
    </w:p>
    <w:p w:rsidR="00051AA7" w:rsidRPr="00051AA7" w:rsidRDefault="00051AA7" w:rsidP="00051AA7">
      <w:pPr>
        <w:pStyle w:val="Textonotapie"/>
        <w:numPr>
          <w:ilvl w:val="0"/>
          <w:numId w:val="32"/>
        </w:numPr>
        <w:spacing w:line="360" w:lineRule="auto"/>
        <w:jc w:val="both"/>
        <w:rPr>
          <w:rStyle w:val="Hipervnculo"/>
          <w:rFonts w:ascii="Arial" w:hAnsi="Arial" w:cs="Arial"/>
          <w:color w:val="auto"/>
          <w:sz w:val="24"/>
          <w:szCs w:val="24"/>
          <w:u w:val="none"/>
        </w:rPr>
      </w:pPr>
      <w:r w:rsidRPr="00051AA7">
        <w:rPr>
          <w:rFonts w:ascii="Arial" w:hAnsi="Arial" w:cs="Arial"/>
          <w:caps/>
          <w:sz w:val="24"/>
          <w:szCs w:val="24"/>
        </w:rPr>
        <w:t>González</w:t>
      </w:r>
      <w:r w:rsidRPr="00051AA7">
        <w:rPr>
          <w:rFonts w:ascii="Arial" w:hAnsi="Arial" w:cs="Arial"/>
          <w:sz w:val="24"/>
          <w:szCs w:val="24"/>
        </w:rPr>
        <w:t xml:space="preserve">, G. y </w:t>
      </w:r>
      <w:r w:rsidRPr="00051AA7">
        <w:rPr>
          <w:rFonts w:ascii="Arial" w:hAnsi="Arial" w:cs="Arial"/>
          <w:caps/>
          <w:sz w:val="24"/>
          <w:szCs w:val="24"/>
        </w:rPr>
        <w:t>Marrero</w:t>
      </w:r>
      <w:r w:rsidRPr="00051AA7">
        <w:rPr>
          <w:rFonts w:ascii="Arial" w:hAnsi="Arial" w:cs="Arial"/>
          <w:sz w:val="24"/>
          <w:szCs w:val="24"/>
        </w:rPr>
        <w:t xml:space="preserve"> L. </w:t>
      </w:r>
      <w:r w:rsidRPr="00051AA7">
        <w:rPr>
          <w:rFonts w:ascii="Arial" w:hAnsi="Arial" w:cs="Arial"/>
          <w:i/>
          <w:sz w:val="24"/>
          <w:szCs w:val="24"/>
        </w:rPr>
        <w:t>Mordida Cruzada Anterior</w:t>
      </w:r>
      <w:r w:rsidRPr="00051AA7">
        <w:rPr>
          <w:rFonts w:ascii="Arial" w:hAnsi="Arial" w:cs="Arial"/>
          <w:sz w:val="24"/>
          <w:szCs w:val="24"/>
        </w:rPr>
        <w:t xml:space="preserve">. Revista Latinoamericana de Ortodoncia y </w:t>
      </w:r>
      <w:proofErr w:type="spellStart"/>
      <w:r w:rsidRPr="00051AA7">
        <w:rPr>
          <w:rFonts w:ascii="Arial" w:hAnsi="Arial" w:cs="Arial"/>
          <w:sz w:val="24"/>
          <w:szCs w:val="24"/>
        </w:rPr>
        <w:t>Odontopediatría</w:t>
      </w:r>
      <w:proofErr w:type="spellEnd"/>
      <w:r w:rsidRPr="00051AA7">
        <w:rPr>
          <w:rFonts w:ascii="Arial" w:hAnsi="Arial" w:cs="Arial"/>
          <w:sz w:val="24"/>
          <w:szCs w:val="24"/>
        </w:rPr>
        <w:t xml:space="preserve">. 2012.  disponible en: </w:t>
      </w:r>
      <w:hyperlink r:id="rId46" w:history="1">
        <w:r w:rsidRPr="00051AA7">
          <w:rPr>
            <w:rStyle w:val="Hipervnculo"/>
            <w:rFonts w:ascii="Arial" w:hAnsi="Arial" w:cs="Arial"/>
            <w:color w:val="auto"/>
            <w:sz w:val="24"/>
            <w:szCs w:val="24"/>
            <w:u w:val="none"/>
          </w:rPr>
          <w:t>http://www.ortodoncia.ws/publicaciones/2012/art19.asp</w:t>
        </w:r>
      </w:hyperlink>
    </w:p>
    <w:p w:rsidR="00051AA7" w:rsidRPr="00051AA7" w:rsidRDefault="00051AA7" w:rsidP="00051AA7">
      <w:pPr>
        <w:pStyle w:val="Textonotapie"/>
        <w:numPr>
          <w:ilvl w:val="0"/>
          <w:numId w:val="32"/>
        </w:numPr>
        <w:spacing w:line="360" w:lineRule="auto"/>
        <w:jc w:val="both"/>
        <w:rPr>
          <w:rStyle w:val="Hipervnculo"/>
          <w:rFonts w:ascii="Arial" w:hAnsi="Arial" w:cs="Arial"/>
          <w:color w:val="auto"/>
          <w:sz w:val="24"/>
          <w:szCs w:val="24"/>
          <w:u w:val="none"/>
        </w:rPr>
      </w:pPr>
      <w:r w:rsidRPr="00051AA7">
        <w:rPr>
          <w:rFonts w:ascii="Arial" w:hAnsi="Arial" w:cs="Arial"/>
          <w:caps/>
          <w:sz w:val="24"/>
          <w:szCs w:val="24"/>
        </w:rPr>
        <w:t>Aparecido,</w:t>
      </w:r>
      <w:r w:rsidRPr="00051AA7">
        <w:rPr>
          <w:rFonts w:ascii="Arial" w:hAnsi="Arial" w:cs="Arial"/>
          <w:sz w:val="24"/>
          <w:szCs w:val="24"/>
        </w:rPr>
        <w:t xml:space="preserve"> O. </w:t>
      </w:r>
      <w:r w:rsidRPr="00051AA7">
        <w:rPr>
          <w:rFonts w:ascii="Arial" w:hAnsi="Arial" w:cs="Arial"/>
          <w:i/>
          <w:sz w:val="24"/>
          <w:szCs w:val="24"/>
        </w:rPr>
        <w:t xml:space="preserve">Mordida cruzada posterior. Corrección y consideraciones. </w:t>
      </w:r>
      <w:r w:rsidRPr="00051AA7">
        <w:rPr>
          <w:rFonts w:ascii="Arial" w:hAnsi="Arial" w:cs="Arial"/>
          <w:sz w:val="24"/>
          <w:szCs w:val="24"/>
        </w:rPr>
        <w:t xml:space="preserve">Caso clínico con 7 años de seguimiento.  Acta Odontológica Venezolana. 2011. Disponible en: </w:t>
      </w:r>
      <w:hyperlink r:id="rId47" w:history="1">
        <w:r w:rsidRPr="00051AA7">
          <w:rPr>
            <w:rStyle w:val="Hipervnculo"/>
            <w:rFonts w:ascii="Arial" w:hAnsi="Arial" w:cs="Arial"/>
            <w:color w:val="auto"/>
            <w:sz w:val="24"/>
            <w:szCs w:val="24"/>
            <w:u w:val="none"/>
          </w:rPr>
          <w:t>http://www.actaodontologica.com/ediciones/2011/1/art12.asp</w:t>
        </w:r>
      </w:hyperlink>
    </w:p>
    <w:p w:rsidR="00051AA7" w:rsidRPr="00051AA7" w:rsidRDefault="00496F00" w:rsidP="00051AA7">
      <w:pPr>
        <w:pStyle w:val="Textonotapie"/>
        <w:numPr>
          <w:ilvl w:val="0"/>
          <w:numId w:val="32"/>
        </w:numPr>
        <w:spacing w:line="360" w:lineRule="auto"/>
        <w:jc w:val="both"/>
        <w:rPr>
          <w:rFonts w:ascii="Arial" w:hAnsi="Arial" w:cs="Arial"/>
          <w:sz w:val="24"/>
          <w:szCs w:val="24"/>
        </w:rPr>
      </w:pPr>
      <w:r w:rsidRPr="00051AA7">
        <w:rPr>
          <w:rFonts w:ascii="Arial" w:hAnsi="Arial" w:cs="Arial"/>
          <w:sz w:val="24"/>
          <w:szCs w:val="24"/>
        </w:rPr>
        <w:t xml:space="preserve">BOJ, JUAN; CATALÁ, MONTSERRAT, Y COL. </w:t>
      </w:r>
      <w:proofErr w:type="spellStart"/>
      <w:r w:rsidR="00051AA7" w:rsidRPr="00051AA7">
        <w:rPr>
          <w:rFonts w:ascii="Arial" w:hAnsi="Arial" w:cs="Arial"/>
          <w:i/>
          <w:sz w:val="24"/>
          <w:szCs w:val="24"/>
        </w:rPr>
        <w:t>Odontopediatría</w:t>
      </w:r>
      <w:proofErr w:type="spellEnd"/>
      <w:r w:rsidR="00051AA7" w:rsidRPr="00051AA7">
        <w:rPr>
          <w:rFonts w:ascii="Arial" w:hAnsi="Arial" w:cs="Arial"/>
          <w:i/>
          <w:sz w:val="24"/>
          <w:szCs w:val="24"/>
        </w:rPr>
        <w:t>.</w:t>
      </w:r>
      <w:r w:rsidR="00051AA7" w:rsidRPr="00051AA7">
        <w:rPr>
          <w:rFonts w:ascii="Arial" w:hAnsi="Arial" w:cs="Arial"/>
          <w:sz w:val="24"/>
          <w:szCs w:val="24"/>
        </w:rPr>
        <w:t xml:space="preserve"> Año 2004.Editorial </w:t>
      </w:r>
      <w:proofErr w:type="spellStart"/>
      <w:r w:rsidR="00051AA7" w:rsidRPr="00051AA7">
        <w:rPr>
          <w:rFonts w:ascii="Arial" w:hAnsi="Arial" w:cs="Arial"/>
          <w:sz w:val="24"/>
          <w:szCs w:val="24"/>
        </w:rPr>
        <w:t>Masson.Primera</w:t>
      </w:r>
      <w:proofErr w:type="spellEnd"/>
      <w:r w:rsidR="00051AA7" w:rsidRPr="00051AA7">
        <w:rPr>
          <w:rFonts w:ascii="Arial" w:hAnsi="Arial" w:cs="Arial"/>
          <w:sz w:val="24"/>
          <w:szCs w:val="24"/>
        </w:rPr>
        <w:t xml:space="preserve"> Edición. Barcelona-España.</w:t>
      </w:r>
    </w:p>
    <w:p w:rsidR="00051AA7" w:rsidRPr="00051AA7" w:rsidRDefault="00051AA7" w:rsidP="00051AA7">
      <w:pPr>
        <w:pStyle w:val="Textonotapie"/>
        <w:numPr>
          <w:ilvl w:val="0"/>
          <w:numId w:val="32"/>
        </w:numPr>
        <w:spacing w:line="360" w:lineRule="auto"/>
        <w:jc w:val="both"/>
        <w:rPr>
          <w:rStyle w:val="Hipervnculo"/>
          <w:rFonts w:ascii="Arial" w:hAnsi="Arial" w:cs="Arial"/>
          <w:color w:val="auto"/>
          <w:sz w:val="24"/>
          <w:szCs w:val="24"/>
          <w:u w:val="none"/>
        </w:rPr>
      </w:pPr>
      <w:r w:rsidRPr="00051AA7">
        <w:rPr>
          <w:rFonts w:ascii="Arial" w:hAnsi="Arial" w:cs="Arial"/>
          <w:caps/>
          <w:sz w:val="24"/>
          <w:szCs w:val="24"/>
        </w:rPr>
        <w:t>Lugo,</w:t>
      </w:r>
      <w:r w:rsidRPr="00051AA7">
        <w:rPr>
          <w:rFonts w:ascii="Arial" w:hAnsi="Arial" w:cs="Arial"/>
          <w:sz w:val="24"/>
          <w:szCs w:val="24"/>
        </w:rPr>
        <w:t xml:space="preserve"> C; </w:t>
      </w:r>
      <w:r w:rsidRPr="00051AA7">
        <w:rPr>
          <w:rFonts w:ascii="Arial" w:hAnsi="Arial" w:cs="Arial"/>
          <w:caps/>
          <w:sz w:val="24"/>
          <w:szCs w:val="24"/>
        </w:rPr>
        <w:t>Toyo</w:t>
      </w:r>
      <w:r w:rsidRPr="00051AA7">
        <w:rPr>
          <w:rFonts w:ascii="Arial" w:hAnsi="Arial" w:cs="Arial"/>
          <w:sz w:val="24"/>
          <w:szCs w:val="24"/>
        </w:rPr>
        <w:t xml:space="preserve">, I. </w:t>
      </w:r>
      <w:r w:rsidRPr="00051AA7">
        <w:rPr>
          <w:rFonts w:ascii="Arial" w:hAnsi="Arial" w:cs="Arial"/>
          <w:i/>
          <w:sz w:val="24"/>
          <w:szCs w:val="24"/>
        </w:rPr>
        <w:t xml:space="preserve">Hábitos orales no fisiológicos más comunes y cómo influyen en las </w:t>
      </w:r>
      <w:proofErr w:type="spellStart"/>
      <w:r w:rsidRPr="00051AA7">
        <w:rPr>
          <w:rFonts w:ascii="Arial" w:hAnsi="Arial" w:cs="Arial"/>
          <w:i/>
          <w:sz w:val="24"/>
          <w:szCs w:val="24"/>
        </w:rPr>
        <w:t>Maloclusiones</w:t>
      </w:r>
      <w:proofErr w:type="spellEnd"/>
      <w:r w:rsidRPr="00051AA7">
        <w:rPr>
          <w:rFonts w:ascii="Arial" w:hAnsi="Arial" w:cs="Arial"/>
          <w:i/>
          <w:sz w:val="24"/>
          <w:szCs w:val="24"/>
        </w:rPr>
        <w:t>.</w:t>
      </w:r>
      <w:r w:rsidRPr="00051AA7">
        <w:rPr>
          <w:rFonts w:ascii="Arial" w:hAnsi="Arial" w:cs="Arial"/>
          <w:sz w:val="24"/>
          <w:szCs w:val="24"/>
        </w:rPr>
        <w:t xml:space="preserve">  Revista Latinoamericana de Ortodoncia y </w:t>
      </w:r>
      <w:proofErr w:type="spellStart"/>
      <w:r w:rsidRPr="00051AA7">
        <w:rPr>
          <w:rFonts w:ascii="Arial" w:hAnsi="Arial" w:cs="Arial"/>
          <w:sz w:val="24"/>
          <w:szCs w:val="24"/>
        </w:rPr>
        <w:t>Odontopediatría</w:t>
      </w:r>
      <w:proofErr w:type="spellEnd"/>
      <w:r w:rsidRPr="00051AA7">
        <w:rPr>
          <w:rFonts w:ascii="Arial" w:hAnsi="Arial" w:cs="Arial"/>
          <w:sz w:val="24"/>
          <w:szCs w:val="24"/>
        </w:rPr>
        <w:t xml:space="preserve">. Disponible en: </w:t>
      </w:r>
      <w:hyperlink r:id="rId48" w:history="1">
        <w:r w:rsidRPr="00051AA7">
          <w:rPr>
            <w:rStyle w:val="Hipervnculo"/>
            <w:rFonts w:ascii="Arial" w:hAnsi="Arial" w:cs="Arial"/>
            <w:color w:val="auto"/>
            <w:sz w:val="24"/>
            <w:szCs w:val="24"/>
            <w:u w:val="none"/>
          </w:rPr>
          <w:t>http://www.ortodoncia.ws/publicaciones/2011/art5.asp</w:t>
        </w:r>
      </w:hyperlink>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hAnsi="Arial" w:cs="Arial"/>
          <w:caps/>
          <w:sz w:val="24"/>
          <w:szCs w:val="24"/>
        </w:rPr>
        <w:t>Agurto,</w:t>
      </w:r>
      <w:r w:rsidRPr="00051AA7">
        <w:rPr>
          <w:rFonts w:ascii="Arial" w:hAnsi="Arial" w:cs="Arial"/>
          <w:sz w:val="24"/>
          <w:szCs w:val="24"/>
        </w:rPr>
        <w:t xml:space="preserve"> P; </w:t>
      </w:r>
      <w:r w:rsidRPr="00051AA7">
        <w:rPr>
          <w:rFonts w:ascii="Arial" w:hAnsi="Arial" w:cs="Arial"/>
          <w:caps/>
          <w:sz w:val="24"/>
          <w:szCs w:val="24"/>
        </w:rPr>
        <w:t>Díaz,</w:t>
      </w:r>
      <w:r w:rsidRPr="00051AA7">
        <w:rPr>
          <w:rFonts w:ascii="Arial" w:hAnsi="Arial" w:cs="Arial"/>
          <w:sz w:val="24"/>
          <w:szCs w:val="24"/>
        </w:rPr>
        <w:t xml:space="preserve"> R; </w:t>
      </w:r>
      <w:r w:rsidRPr="00051AA7">
        <w:rPr>
          <w:rFonts w:ascii="Arial" w:hAnsi="Arial" w:cs="Arial"/>
          <w:caps/>
          <w:sz w:val="24"/>
          <w:szCs w:val="24"/>
        </w:rPr>
        <w:t xml:space="preserve"> Cádiz,</w:t>
      </w:r>
      <w:r w:rsidRPr="00051AA7">
        <w:rPr>
          <w:rFonts w:ascii="Arial" w:hAnsi="Arial" w:cs="Arial"/>
          <w:sz w:val="24"/>
          <w:szCs w:val="24"/>
        </w:rPr>
        <w:t xml:space="preserve"> O. </w:t>
      </w:r>
      <w:proofErr w:type="spellStart"/>
      <w:r w:rsidRPr="00051AA7">
        <w:rPr>
          <w:rFonts w:ascii="Arial" w:hAnsi="Arial" w:cs="Arial"/>
          <w:i/>
          <w:sz w:val="24"/>
          <w:szCs w:val="24"/>
        </w:rPr>
        <w:t>Bobenrieth</w:t>
      </w:r>
      <w:proofErr w:type="spellEnd"/>
      <w:r w:rsidRPr="00051AA7">
        <w:rPr>
          <w:rFonts w:ascii="Arial" w:hAnsi="Arial" w:cs="Arial"/>
          <w:i/>
          <w:sz w:val="24"/>
          <w:szCs w:val="24"/>
        </w:rPr>
        <w:t xml:space="preserve">, F. Frecuencia de malos hábitos orales y su asociación con el desarrollo de anomalías </w:t>
      </w:r>
      <w:proofErr w:type="spellStart"/>
      <w:r w:rsidRPr="00051AA7">
        <w:rPr>
          <w:rFonts w:ascii="Arial" w:hAnsi="Arial" w:cs="Arial"/>
          <w:i/>
          <w:sz w:val="24"/>
          <w:szCs w:val="24"/>
        </w:rPr>
        <w:lastRenderedPageBreak/>
        <w:t>dentomaxilares</w:t>
      </w:r>
      <w:proofErr w:type="spellEnd"/>
      <w:r w:rsidRPr="00051AA7">
        <w:rPr>
          <w:rFonts w:ascii="Arial" w:hAnsi="Arial" w:cs="Arial"/>
          <w:i/>
          <w:sz w:val="24"/>
          <w:szCs w:val="24"/>
        </w:rPr>
        <w:t xml:space="preserve"> en niños de 3 a 6 años del área Oriente de Santiago</w:t>
      </w:r>
      <w:r w:rsidRPr="00051AA7">
        <w:rPr>
          <w:rFonts w:ascii="Arial" w:hAnsi="Arial" w:cs="Arial"/>
          <w:sz w:val="24"/>
          <w:szCs w:val="24"/>
        </w:rPr>
        <w:t>. (1999).</w:t>
      </w:r>
    </w:p>
    <w:p w:rsidR="00051AA7" w:rsidRPr="00051AA7" w:rsidRDefault="00496F00" w:rsidP="00051AA7">
      <w:pPr>
        <w:pStyle w:val="Textonotapie"/>
        <w:numPr>
          <w:ilvl w:val="0"/>
          <w:numId w:val="32"/>
        </w:numPr>
        <w:spacing w:line="360" w:lineRule="auto"/>
        <w:jc w:val="both"/>
        <w:rPr>
          <w:rStyle w:val="Hipervnculo"/>
          <w:rFonts w:ascii="Arial" w:hAnsi="Arial" w:cs="Arial"/>
          <w:color w:val="auto"/>
          <w:sz w:val="24"/>
          <w:szCs w:val="24"/>
          <w:u w:val="none"/>
        </w:rPr>
      </w:pPr>
      <w:r w:rsidRPr="00051AA7">
        <w:rPr>
          <w:rFonts w:ascii="Arial" w:hAnsi="Arial" w:cs="Arial"/>
          <w:sz w:val="24"/>
          <w:szCs w:val="24"/>
        </w:rPr>
        <w:t>REVISTA CHILENA DE PEDIATRÍA</w:t>
      </w:r>
      <w:r w:rsidR="00051AA7" w:rsidRPr="00051AA7">
        <w:rPr>
          <w:rFonts w:ascii="Arial" w:hAnsi="Arial" w:cs="Arial"/>
          <w:sz w:val="24"/>
          <w:szCs w:val="24"/>
        </w:rPr>
        <w:t xml:space="preserve">, 70 (6), disponible: </w:t>
      </w:r>
      <w:hyperlink r:id="rId49" w:history="1">
        <w:r w:rsidR="00051AA7" w:rsidRPr="00051AA7">
          <w:rPr>
            <w:rStyle w:val="Hipervnculo"/>
            <w:rFonts w:ascii="Arial" w:hAnsi="Arial" w:cs="Arial"/>
            <w:color w:val="auto"/>
            <w:sz w:val="24"/>
            <w:szCs w:val="24"/>
            <w:u w:val="none"/>
          </w:rPr>
          <w:t>http://www.scielo.cl/SCIELO.PHP?SCRIPT=SCI_ARTTEXT&amp;PID=S0370-41061999000600004&amp;LNG=EN&amp;NRM=ISO&amp;TLNG=EN</w:t>
        </w:r>
      </w:hyperlink>
    </w:p>
    <w:p w:rsidR="00051AA7" w:rsidRPr="00051AA7" w:rsidRDefault="00051AA7" w:rsidP="00051AA7">
      <w:pPr>
        <w:pStyle w:val="Textonotapie"/>
        <w:numPr>
          <w:ilvl w:val="0"/>
          <w:numId w:val="32"/>
        </w:numPr>
        <w:spacing w:line="360" w:lineRule="auto"/>
        <w:jc w:val="both"/>
        <w:rPr>
          <w:rFonts w:ascii="Arial" w:hAnsi="Arial" w:cs="Arial"/>
          <w:sz w:val="24"/>
          <w:szCs w:val="24"/>
          <w:lang w:val="en-US"/>
        </w:rPr>
      </w:pPr>
      <w:r w:rsidRPr="00051AA7">
        <w:rPr>
          <w:rFonts w:ascii="Arial" w:hAnsi="Arial" w:cs="Arial"/>
          <w:caps/>
          <w:sz w:val="24"/>
          <w:szCs w:val="24"/>
        </w:rPr>
        <w:t xml:space="preserve">Bertha, </w:t>
      </w:r>
      <w:proofErr w:type="spellStart"/>
      <w:r w:rsidRPr="00051AA7">
        <w:rPr>
          <w:rFonts w:ascii="Arial" w:hAnsi="Arial" w:cs="Arial"/>
          <w:sz w:val="24"/>
          <w:szCs w:val="24"/>
        </w:rPr>
        <w:t>Higashida</w:t>
      </w:r>
      <w:proofErr w:type="spellEnd"/>
      <w:r w:rsidRPr="00051AA7">
        <w:rPr>
          <w:rFonts w:ascii="Arial" w:hAnsi="Arial" w:cs="Arial"/>
          <w:sz w:val="24"/>
          <w:szCs w:val="24"/>
        </w:rPr>
        <w:t xml:space="preserve">. </w:t>
      </w:r>
      <w:r w:rsidRPr="00051AA7">
        <w:rPr>
          <w:rFonts w:ascii="Arial" w:hAnsi="Arial" w:cs="Arial"/>
          <w:i/>
          <w:sz w:val="24"/>
          <w:szCs w:val="24"/>
        </w:rPr>
        <w:t>Odontología preventiva</w:t>
      </w:r>
      <w:r w:rsidRPr="00051AA7">
        <w:rPr>
          <w:rFonts w:ascii="Arial" w:hAnsi="Arial" w:cs="Arial"/>
          <w:sz w:val="24"/>
          <w:szCs w:val="24"/>
        </w:rPr>
        <w:t xml:space="preserve">. Editorial. </w:t>
      </w:r>
      <w:r w:rsidRPr="00051AA7">
        <w:rPr>
          <w:rFonts w:ascii="Arial" w:hAnsi="Arial" w:cs="Arial"/>
          <w:sz w:val="24"/>
          <w:szCs w:val="24"/>
          <w:lang w:val="en-US"/>
        </w:rPr>
        <w:t xml:space="preserve">Mac </w:t>
      </w:r>
      <w:proofErr w:type="spellStart"/>
      <w:r w:rsidRPr="00051AA7">
        <w:rPr>
          <w:rFonts w:ascii="Arial" w:hAnsi="Arial" w:cs="Arial"/>
          <w:sz w:val="24"/>
          <w:szCs w:val="24"/>
          <w:lang w:val="en-US"/>
        </w:rPr>
        <w:t>Graw</w:t>
      </w:r>
      <w:proofErr w:type="spellEnd"/>
      <w:r w:rsidRPr="00051AA7">
        <w:rPr>
          <w:rFonts w:ascii="Arial" w:hAnsi="Arial" w:cs="Arial"/>
          <w:sz w:val="24"/>
          <w:szCs w:val="24"/>
          <w:lang w:val="en-US"/>
        </w:rPr>
        <w:t xml:space="preserve">-Hill </w:t>
      </w:r>
      <w:proofErr w:type="spellStart"/>
      <w:r w:rsidRPr="00051AA7">
        <w:rPr>
          <w:rFonts w:ascii="Arial" w:hAnsi="Arial" w:cs="Arial"/>
          <w:sz w:val="24"/>
          <w:szCs w:val="24"/>
          <w:lang w:val="en-US"/>
        </w:rPr>
        <w:t>Interamericana</w:t>
      </w:r>
      <w:proofErr w:type="spellEnd"/>
      <w:r w:rsidRPr="00051AA7">
        <w:rPr>
          <w:rFonts w:ascii="Arial" w:hAnsi="Arial" w:cs="Arial"/>
          <w:sz w:val="24"/>
          <w:szCs w:val="24"/>
          <w:lang w:val="en-US"/>
        </w:rPr>
        <w:t xml:space="preserve">. (2000). </w:t>
      </w:r>
      <w:proofErr w:type="spellStart"/>
      <w:r w:rsidRPr="00051AA7">
        <w:rPr>
          <w:rFonts w:ascii="Arial" w:hAnsi="Arial" w:cs="Arial"/>
          <w:sz w:val="24"/>
          <w:szCs w:val="24"/>
          <w:lang w:val="en-US"/>
        </w:rPr>
        <w:t>Pag</w:t>
      </w:r>
      <w:proofErr w:type="spellEnd"/>
      <w:r w:rsidRPr="00051AA7">
        <w:rPr>
          <w:rFonts w:ascii="Arial" w:hAnsi="Arial" w:cs="Arial"/>
          <w:sz w:val="24"/>
          <w:szCs w:val="24"/>
          <w:lang w:val="en-US"/>
        </w:rPr>
        <w:t>. 211- 212.</w:t>
      </w:r>
    </w:p>
    <w:p w:rsidR="00051AA7" w:rsidRPr="00051AA7" w:rsidRDefault="00051AA7" w:rsidP="00051AA7">
      <w:pPr>
        <w:pStyle w:val="Textonotapie"/>
        <w:numPr>
          <w:ilvl w:val="0"/>
          <w:numId w:val="32"/>
        </w:numPr>
        <w:spacing w:line="360" w:lineRule="auto"/>
        <w:jc w:val="both"/>
        <w:rPr>
          <w:rFonts w:ascii="Arial" w:hAnsi="Arial" w:cs="Arial"/>
          <w:sz w:val="24"/>
          <w:szCs w:val="24"/>
        </w:rPr>
      </w:pPr>
      <w:proofErr w:type="spellStart"/>
      <w:r w:rsidRPr="00051AA7">
        <w:rPr>
          <w:rFonts w:ascii="Arial" w:hAnsi="Arial" w:cs="Arial"/>
          <w:caps/>
          <w:sz w:val="24"/>
          <w:szCs w:val="24"/>
        </w:rPr>
        <w:t>Cuenca</w:t>
      </w:r>
      <w:proofErr w:type="gramStart"/>
      <w:r w:rsidRPr="00051AA7">
        <w:rPr>
          <w:rFonts w:ascii="Arial" w:hAnsi="Arial" w:cs="Arial"/>
          <w:caps/>
          <w:sz w:val="24"/>
          <w:szCs w:val="24"/>
        </w:rPr>
        <w:t>,</w:t>
      </w:r>
      <w:r w:rsidRPr="00051AA7">
        <w:rPr>
          <w:rFonts w:ascii="Arial" w:hAnsi="Arial" w:cs="Arial"/>
          <w:sz w:val="24"/>
          <w:szCs w:val="24"/>
        </w:rPr>
        <w:t>Emili</w:t>
      </w:r>
      <w:proofErr w:type="spellEnd"/>
      <w:proofErr w:type="gramEnd"/>
      <w:r w:rsidRPr="00051AA7">
        <w:rPr>
          <w:rFonts w:ascii="Arial" w:hAnsi="Arial" w:cs="Arial"/>
          <w:sz w:val="24"/>
          <w:szCs w:val="24"/>
        </w:rPr>
        <w:t xml:space="preserve">; </w:t>
      </w:r>
      <w:r w:rsidRPr="00051AA7">
        <w:rPr>
          <w:rFonts w:ascii="Arial" w:hAnsi="Arial" w:cs="Arial"/>
          <w:caps/>
          <w:sz w:val="24"/>
          <w:szCs w:val="24"/>
        </w:rPr>
        <w:t>Pilar,</w:t>
      </w:r>
      <w:r w:rsidRPr="00051AA7">
        <w:rPr>
          <w:rFonts w:ascii="Arial" w:hAnsi="Arial" w:cs="Arial"/>
          <w:sz w:val="24"/>
          <w:szCs w:val="24"/>
        </w:rPr>
        <w:t xml:space="preserve"> Baca. </w:t>
      </w:r>
      <w:r w:rsidRPr="00051AA7">
        <w:rPr>
          <w:rFonts w:ascii="Arial" w:hAnsi="Arial" w:cs="Arial"/>
          <w:i/>
          <w:sz w:val="24"/>
          <w:szCs w:val="24"/>
        </w:rPr>
        <w:t>Odontología Preventiva y Comunitaria</w:t>
      </w:r>
      <w:r w:rsidRPr="00051AA7">
        <w:rPr>
          <w:rFonts w:ascii="Arial" w:hAnsi="Arial" w:cs="Arial"/>
          <w:sz w:val="24"/>
          <w:szCs w:val="24"/>
        </w:rPr>
        <w:t xml:space="preserve">. Tercera Edición. Editorial. </w:t>
      </w:r>
      <w:proofErr w:type="spellStart"/>
      <w:r w:rsidRPr="00051AA7">
        <w:rPr>
          <w:rFonts w:ascii="Arial" w:hAnsi="Arial" w:cs="Arial"/>
          <w:sz w:val="24"/>
          <w:szCs w:val="24"/>
        </w:rPr>
        <w:t>Masson</w:t>
      </w:r>
      <w:proofErr w:type="spellEnd"/>
      <w:r w:rsidRPr="00051AA7">
        <w:rPr>
          <w:rFonts w:ascii="Arial" w:hAnsi="Arial" w:cs="Arial"/>
          <w:sz w:val="24"/>
          <w:szCs w:val="24"/>
        </w:rPr>
        <w:t>. (2005)</w:t>
      </w:r>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hAnsi="Arial" w:cs="Arial"/>
          <w:caps/>
          <w:sz w:val="24"/>
          <w:szCs w:val="24"/>
        </w:rPr>
        <w:t>Barrancos</w:t>
      </w:r>
      <w:r w:rsidRPr="00051AA7">
        <w:rPr>
          <w:rFonts w:ascii="Arial" w:hAnsi="Arial" w:cs="Arial"/>
          <w:sz w:val="24"/>
          <w:szCs w:val="24"/>
        </w:rPr>
        <w:t xml:space="preserve">, </w:t>
      </w:r>
      <w:proofErr w:type="spellStart"/>
      <w:r w:rsidRPr="00051AA7">
        <w:rPr>
          <w:rFonts w:ascii="Arial" w:hAnsi="Arial" w:cs="Arial"/>
          <w:sz w:val="24"/>
          <w:szCs w:val="24"/>
        </w:rPr>
        <w:t>Mooney</w:t>
      </w:r>
      <w:proofErr w:type="spellEnd"/>
      <w:r w:rsidRPr="00051AA7">
        <w:rPr>
          <w:rFonts w:ascii="Arial" w:hAnsi="Arial" w:cs="Arial"/>
          <w:sz w:val="24"/>
          <w:szCs w:val="24"/>
        </w:rPr>
        <w:t xml:space="preserve"> Julio. </w:t>
      </w:r>
      <w:r w:rsidRPr="00051AA7">
        <w:rPr>
          <w:rFonts w:ascii="Arial" w:hAnsi="Arial" w:cs="Arial"/>
          <w:i/>
          <w:sz w:val="24"/>
          <w:szCs w:val="24"/>
        </w:rPr>
        <w:t>Operatoria Dental.</w:t>
      </w:r>
      <w:r w:rsidRPr="00051AA7">
        <w:rPr>
          <w:rFonts w:ascii="Arial" w:hAnsi="Arial" w:cs="Arial"/>
          <w:sz w:val="24"/>
          <w:szCs w:val="24"/>
        </w:rPr>
        <w:t xml:space="preserve"> Buenos Aires. Cuarta Edición.  Editorial Panamericana. 2006. </w:t>
      </w:r>
      <w:proofErr w:type="spellStart"/>
      <w:r w:rsidRPr="00051AA7">
        <w:rPr>
          <w:rFonts w:ascii="Arial" w:hAnsi="Arial" w:cs="Arial"/>
          <w:sz w:val="24"/>
          <w:szCs w:val="24"/>
        </w:rPr>
        <w:t>Pag</w:t>
      </w:r>
      <w:proofErr w:type="spellEnd"/>
      <w:r w:rsidRPr="00051AA7">
        <w:rPr>
          <w:rFonts w:ascii="Arial" w:hAnsi="Arial" w:cs="Arial"/>
          <w:sz w:val="24"/>
          <w:szCs w:val="24"/>
        </w:rPr>
        <w:t>: 377 - 378.</w:t>
      </w:r>
    </w:p>
    <w:p w:rsidR="00051AA7" w:rsidRPr="00051AA7" w:rsidRDefault="00051AA7" w:rsidP="00051AA7">
      <w:pPr>
        <w:pStyle w:val="Textonotapie"/>
        <w:numPr>
          <w:ilvl w:val="0"/>
          <w:numId w:val="32"/>
        </w:numPr>
        <w:spacing w:line="360" w:lineRule="auto"/>
        <w:jc w:val="both"/>
        <w:rPr>
          <w:rFonts w:ascii="Arial" w:hAnsi="Arial" w:cs="Arial"/>
          <w:sz w:val="24"/>
          <w:szCs w:val="24"/>
        </w:rPr>
      </w:pPr>
      <w:r w:rsidRPr="00051AA7">
        <w:rPr>
          <w:rFonts w:ascii="Arial" w:hAnsi="Arial" w:cs="Arial"/>
          <w:caps/>
          <w:sz w:val="24"/>
          <w:szCs w:val="24"/>
        </w:rPr>
        <w:t>Cobos,</w:t>
      </w:r>
      <w:r w:rsidRPr="00051AA7">
        <w:rPr>
          <w:rFonts w:ascii="Arial" w:hAnsi="Arial" w:cs="Arial"/>
          <w:sz w:val="24"/>
          <w:szCs w:val="24"/>
        </w:rPr>
        <w:t xml:space="preserve"> Juan Manuel; GARCÍA, Juan José. </w:t>
      </w:r>
      <w:r w:rsidRPr="00051AA7">
        <w:rPr>
          <w:rFonts w:ascii="Arial" w:hAnsi="Arial" w:cs="Arial"/>
          <w:i/>
          <w:sz w:val="24"/>
          <w:szCs w:val="24"/>
        </w:rPr>
        <w:t>Manual Técnico Superior en Higiene Bucodental</w:t>
      </w:r>
      <w:r w:rsidRPr="00051AA7">
        <w:rPr>
          <w:rFonts w:ascii="Arial" w:hAnsi="Arial" w:cs="Arial"/>
          <w:sz w:val="24"/>
          <w:szCs w:val="24"/>
        </w:rPr>
        <w:t xml:space="preserve">. Editorial. </w:t>
      </w:r>
      <w:proofErr w:type="spellStart"/>
      <w:r w:rsidRPr="00051AA7">
        <w:rPr>
          <w:rFonts w:ascii="Arial" w:hAnsi="Arial" w:cs="Arial"/>
          <w:sz w:val="24"/>
          <w:szCs w:val="24"/>
        </w:rPr>
        <w:t>Mad</w:t>
      </w:r>
      <w:proofErr w:type="spellEnd"/>
      <w:r w:rsidRPr="00051AA7">
        <w:rPr>
          <w:rFonts w:ascii="Arial" w:hAnsi="Arial" w:cs="Arial"/>
          <w:sz w:val="24"/>
          <w:szCs w:val="24"/>
        </w:rPr>
        <w:t xml:space="preserve">. S. L. (2005). </w:t>
      </w:r>
      <w:proofErr w:type="spellStart"/>
      <w:r w:rsidRPr="00051AA7">
        <w:rPr>
          <w:rFonts w:ascii="Arial" w:hAnsi="Arial" w:cs="Arial"/>
          <w:sz w:val="24"/>
          <w:szCs w:val="24"/>
        </w:rPr>
        <w:t>Pag</w:t>
      </w:r>
      <w:proofErr w:type="spellEnd"/>
      <w:r w:rsidRPr="00051AA7">
        <w:rPr>
          <w:rFonts w:ascii="Arial" w:hAnsi="Arial" w:cs="Arial"/>
          <w:sz w:val="24"/>
          <w:szCs w:val="24"/>
        </w:rPr>
        <w:t>: 128 – 129.</w:t>
      </w:r>
    </w:p>
    <w:p w:rsidR="00051AA7" w:rsidRPr="00051AA7" w:rsidRDefault="00051AA7" w:rsidP="00051AA7">
      <w:pPr>
        <w:pStyle w:val="Prrafodelista"/>
        <w:numPr>
          <w:ilvl w:val="0"/>
          <w:numId w:val="32"/>
        </w:numPr>
        <w:autoSpaceDE w:val="0"/>
        <w:autoSpaceDN w:val="0"/>
        <w:adjustRightInd w:val="0"/>
        <w:spacing w:after="0" w:line="360" w:lineRule="auto"/>
        <w:jc w:val="both"/>
        <w:rPr>
          <w:rFonts w:ascii="Arial" w:hAnsi="Arial" w:cs="Arial"/>
          <w:bCs/>
          <w:sz w:val="24"/>
          <w:szCs w:val="24"/>
        </w:rPr>
      </w:pPr>
      <w:r w:rsidRPr="00051AA7">
        <w:rPr>
          <w:rFonts w:ascii="Arial" w:hAnsi="Arial" w:cs="Arial"/>
          <w:bCs/>
          <w:sz w:val="24"/>
          <w:szCs w:val="24"/>
        </w:rPr>
        <w:t xml:space="preserve">MONTERO, </w:t>
      </w:r>
      <w:proofErr w:type="spellStart"/>
      <w:r w:rsidRPr="00051AA7">
        <w:rPr>
          <w:rFonts w:ascii="Arial" w:hAnsi="Arial" w:cs="Arial"/>
          <w:bCs/>
          <w:sz w:val="24"/>
          <w:szCs w:val="24"/>
        </w:rPr>
        <w:t>Maglynert</w:t>
      </w:r>
      <w:proofErr w:type="spellEnd"/>
      <w:r w:rsidRPr="00051AA7">
        <w:rPr>
          <w:rFonts w:ascii="Arial" w:hAnsi="Arial" w:cs="Arial"/>
          <w:bCs/>
          <w:sz w:val="24"/>
          <w:szCs w:val="24"/>
        </w:rPr>
        <w:t xml:space="preserve"> y cols. </w:t>
      </w:r>
      <w:r w:rsidRPr="00051AA7">
        <w:rPr>
          <w:rFonts w:ascii="Arial" w:hAnsi="Arial" w:cs="Arial"/>
          <w:i/>
          <w:sz w:val="24"/>
          <w:szCs w:val="24"/>
        </w:rPr>
        <w:t xml:space="preserve">Experiencia de caries y </w:t>
      </w:r>
      <w:proofErr w:type="spellStart"/>
      <w:r w:rsidRPr="00051AA7">
        <w:rPr>
          <w:rFonts w:ascii="Arial" w:hAnsi="Arial" w:cs="Arial"/>
          <w:i/>
          <w:sz w:val="24"/>
          <w:szCs w:val="24"/>
        </w:rPr>
        <w:t>fluorosis</w:t>
      </w:r>
      <w:proofErr w:type="spellEnd"/>
      <w:r w:rsidRPr="00051AA7">
        <w:rPr>
          <w:rFonts w:ascii="Arial" w:hAnsi="Arial" w:cs="Arial"/>
          <w:i/>
          <w:sz w:val="24"/>
          <w:szCs w:val="24"/>
        </w:rPr>
        <w:t xml:space="preserve"> dental en escolares que consumen agua con diferentes concentraciones de fluoruro en Maiquetía Estado Vargas Venezuela</w:t>
      </w:r>
      <w:r w:rsidRPr="00051AA7">
        <w:rPr>
          <w:rFonts w:ascii="Arial" w:hAnsi="Arial" w:cs="Arial"/>
          <w:sz w:val="24"/>
          <w:szCs w:val="24"/>
        </w:rPr>
        <w:t xml:space="preserve">. Marzo 2007. </w:t>
      </w:r>
      <w:r w:rsidRPr="00051AA7">
        <w:rPr>
          <w:rStyle w:val="texto12pxverdana"/>
          <w:rFonts w:ascii="Arial" w:hAnsi="Arial" w:cs="Arial"/>
          <w:sz w:val="24"/>
          <w:szCs w:val="24"/>
        </w:rPr>
        <w:t>Disponible en:</w:t>
      </w:r>
      <w:hyperlink r:id="rId50" w:history="1">
        <w:r w:rsidRPr="00051AA7">
          <w:rPr>
            <w:rStyle w:val="Hipervnculo"/>
            <w:rFonts w:ascii="Arial" w:hAnsi="Arial" w:cs="Arial"/>
            <w:color w:val="auto"/>
            <w:sz w:val="24"/>
            <w:szCs w:val="24"/>
            <w:u w:val="none"/>
          </w:rPr>
          <w:t>http://bases.bireme.br/cgi-bin/wxislind.exe/iah/online/?IsisScript=iah/iah.xis&amp;src=google&amp;base=LILACS&amp;lang=p&amp;nextAction=lnk&amp;exprSearch=486703&amp;indexSearch=ID</w:t>
        </w:r>
      </w:hyperlink>
    </w:p>
    <w:p w:rsidR="00051AA7" w:rsidRPr="00051AA7" w:rsidRDefault="00051AA7" w:rsidP="00051AA7">
      <w:pPr>
        <w:pStyle w:val="Prrafodelista"/>
        <w:numPr>
          <w:ilvl w:val="0"/>
          <w:numId w:val="32"/>
        </w:numPr>
        <w:autoSpaceDE w:val="0"/>
        <w:autoSpaceDN w:val="0"/>
        <w:adjustRightInd w:val="0"/>
        <w:spacing w:after="0" w:line="360" w:lineRule="auto"/>
        <w:jc w:val="both"/>
        <w:rPr>
          <w:rFonts w:ascii="Arial" w:hAnsi="Arial" w:cs="Arial"/>
          <w:sz w:val="24"/>
          <w:szCs w:val="24"/>
        </w:rPr>
      </w:pPr>
      <w:r w:rsidRPr="00051AA7">
        <w:rPr>
          <w:rFonts w:ascii="Arial" w:hAnsi="Arial" w:cs="Arial"/>
          <w:sz w:val="24"/>
          <w:szCs w:val="24"/>
        </w:rPr>
        <w:t>CAPUANO, C; FURCI, N; RAMOS, L.</w:t>
      </w:r>
      <w:r w:rsidRPr="00051AA7">
        <w:rPr>
          <w:rFonts w:ascii="Arial" w:hAnsi="Arial" w:cs="Arial"/>
          <w:i/>
          <w:sz w:val="24"/>
          <w:szCs w:val="24"/>
        </w:rPr>
        <w:t xml:space="preserve"> Estudio epidemiológico en niños preescolares de 5 años de edad de una comunidad urbana de riesgo social</w:t>
      </w:r>
      <w:r w:rsidRPr="00051AA7">
        <w:rPr>
          <w:rFonts w:ascii="Arial" w:hAnsi="Arial" w:cs="Arial"/>
          <w:sz w:val="24"/>
          <w:szCs w:val="24"/>
        </w:rPr>
        <w:t xml:space="preserve">. 2005. </w:t>
      </w:r>
      <w:r w:rsidRPr="00051AA7">
        <w:rPr>
          <w:rStyle w:val="texto12pxverdana"/>
          <w:rFonts w:ascii="Arial" w:hAnsi="Arial" w:cs="Arial"/>
          <w:sz w:val="24"/>
          <w:szCs w:val="24"/>
        </w:rPr>
        <w:t xml:space="preserve">Disponible en: </w:t>
      </w:r>
      <w:hyperlink r:id="rId51" w:history="1">
        <w:r w:rsidRPr="00051AA7">
          <w:rPr>
            <w:rStyle w:val="Hipervnculo"/>
            <w:rFonts w:ascii="Arial" w:hAnsi="Arial" w:cs="Arial"/>
            <w:color w:val="auto"/>
            <w:sz w:val="24"/>
            <w:szCs w:val="24"/>
            <w:u w:val="none"/>
          </w:rPr>
          <w:t>http://bases.bireme.br/cgi-bin/wxislind.exe/iah/online/?IsisScript=iah/iah.xis&amp;src=google&amp;base=LILACS&amp;lang=p&amp;nextAction=lnk&amp;exprSearch=398957&amp;indexSearch=ID</w:t>
        </w:r>
      </w:hyperlink>
    </w:p>
    <w:p w:rsidR="00051AA7" w:rsidRPr="00051AA7" w:rsidRDefault="00051AA7" w:rsidP="00051AA7">
      <w:pPr>
        <w:pStyle w:val="Prrafodelista"/>
        <w:numPr>
          <w:ilvl w:val="0"/>
          <w:numId w:val="32"/>
        </w:numPr>
        <w:autoSpaceDE w:val="0"/>
        <w:autoSpaceDN w:val="0"/>
        <w:adjustRightInd w:val="0"/>
        <w:spacing w:after="0" w:line="360" w:lineRule="auto"/>
        <w:jc w:val="both"/>
        <w:rPr>
          <w:rFonts w:ascii="Arial" w:hAnsi="Arial" w:cs="Arial"/>
          <w:bCs/>
          <w:sz w:val="24"/>
          <w:szCs w:val="24"/>
        </w:rPr>
      </w:pPr>
      <w:r w:rsidRPr="00051AA7">
        <w:rPr>
          <w:rFonts w:ascii="Arial" w:hAnsi="Arial" w:cs="Arial"/>
          <w:sz w:val="24"/>
          <w:szCs w:val="24"/>
        </w:rPr>
        <w:t xml:space="preserve">MURRIETA, José Francisco.  </w:t>
      </w:r>
      <w:r w:rsidRPr="00051AA7">
        <w:rPr>
          <w:rFonts w:ascii="Arial" w:hAnsi="Arial" w:cs="Arial"/>
          <w:i/>
          <w:sz w:val="24"/>
          <w:szCs w:val="24"/>
        </w:rPr>
        <w:t xml:space="preserve">Bol. </w:t>
      </w:r>
      <w:proofErr w:type="spellStart"/>
      <w:r w:rsidRPr="00051AA7">
        <w:rPr>
          <w:rFonts w:ascii="Arial" w:hAnsi="Arial" w:cs="Arial"/>
          <w:i/>
          <w:sz w:val="24"/>
          <w:szCs w:val="24"/>
        </w:rPr>
        <w:t>Med</w:t>
      </w:r>
      <w:proofErr w:type="spellEnd"/>
      <w:r w:rsidRPr="00051AA7">
        <w:rPr>
          <w:rFonts w:ascii="Arial" w:hAnsi="Arial" w:cs="Arial"/>
          <w:i/>
          <w:sz w:val="24"/>
          <w:szCs w:val="24"/>
        </w:rPr>
        <w:t xml:space="preserve">. </w:t>
      </w:r>
      <w:proofErr w:type="spellStart"/>
      <w:r w:rsidRPr="00051AA7">
        <w:rPr>
          <w:rFonts w:ascii="Arial" w:hAnsi="Arial" w:cs="Arial"/>
          <w:i/>
          <w:sz w:val="24"/>
          <w:szCs w:val="24"/>
        </w:rPr>
        <w:t>Hosp</w:t>
      </w:r>
      <w:proofErr w:type="spellEnd"/>
      <w:r w:rsidRPr="00051AA7">
        <w:rPr>
          <w:rFonts w:ascii="Arial" w:hAnsi="Arial" w:cs="Arial"/>
          <w:i/>
          <w:sz w:val="24"/>
          <w:szCs w:val="24"/>
        </w:rPr>
        <w:t xml:space="preserve">. </w:t>
      </w:r>
      <w:proofErr w:type="spellStart"/>
      <w:r w:rsidRPr="00051AA7">
        <w:rPr>
          <w:rFonts w:ascii="Arial" w:hAnsi="Arial" w:cs="Arial"/>
          <w:i/>
          <w:sz w:val="24"/>
          <w:szCs w:val="24"/>
        </w:rPr>
        <w:t>Infant</w:t>
      </w:r>
      <w:proofErr w:type="spellEnd"/>
      <w:r w:rsidRPr="00051AA7">
        <w:rPr>
          <w:rFonts w:ascii="Arial" w:hAnsi="Arial" w:cs="Arial"/>
          <w:sz w:val="24"/>
          <w:szCs w:val="24"/>
        </w:rPr>
        <w:t xml:space="preserve">. </w:t>
      </w:r>
      <w:proofErr w:type="spellStart"/>
      <w:r w:rsidRPr="00051AA7">
        <w:rPr>
          <w:rFonts w:ascii="Arial" w:hAnsi="Arial" w:cs="Arial"/>
          <w:sz w:val="24"/>
          <w:szCs w:val="24"/>
        </w:rPr>
        <w:t>Mex</w:t>
      </w:r>
      <w:proofErr w:type="spellEnd"/>
      <w:r w:rsidRPr="00051AA7">
        <w:rPr>
          <w:rFonts w:ascii="Arial" w:hAnsi="Arial" w:cs="Arial"/>
          <w:sz w:val="24"/>
          <w:szCs w:val="24"/>
        </w:rPr>
        <w:t>. vol.65 no.5 México sep</w:t>
      </w:r>
      <w:proofErr w:type="gramStart"/>
      <w:r w:rsidRPr="00051AA7">
        <w:rPr>
          <w:rFonts w:ascii="Arial" w:hAnsi="Arial" w:cs="Arial"/>
          <w:sz w:val="24"/>
          <w:szCs w:val="24"/>
        </w:rPr>
        <w:t>./</w:t>
      </w:r>
      <w:proofErr w:type="gramEnd"/>
      <w:r w:rsidRPr="00051AA7">
        <w:rPr>
          <w:rFonts w:ascii="Arial" w:hAnsi="Arial" w:cs="Arial"/>
          <w:sz w:val="24"/>
          <w:szCs w:val="24"/>
        </w:rPr>
        <w:t xml:space="preserve">oct. 2008 </w:t>
      </w:r>
      <w:hyperlink r:id="rId52" w:history="1">
        <w:r w:rsidRPr="00051AA7">
          <w:rPr>
            <w:rStyle w:val="Hipervnculo"/>
            <w:rFonts w:ascii="Arial" w:hAnsi="Arial" w:cs="Arial"/>
            <w:color w:val="auto"/>
            <w:sz w:val="24"/>
            <w:szCs w:val="24"/>
            <w:u w:val="none"/>
          </w:rPr>
          <w:t>http://www.scielo.org.mx/scielo.php?script=sci_arttext&amp;pid=S1665-11462008000500006</w:t>
        </w:r>
      </w:hyperlink>
      <w:r w:rsidRPr="00051AA7">
        <w:rPr>
          <w:rFonts w:ascii="Arial" w:hAnsi="Arial" w:cs="Arial"/>
          <w:sz w:val="24"/>
          <w:szCs w:val="24"/>
        </w:rPr>
        <w:t>.</w:t>
      </w:r>
    </w:p>
    <w:p w:rsidR="00051AA7" w:rsidRPr="00051AA7" w:rsidRDefault="00051AA7" w:rsidP="00051AA7">
      <w:pPr>
        <w:pStyle w:val="Prrafodelista"/>
        <w:numPr>
          <w:ilvl w:val="0"/>
          <w:numId w:val="32"/>
        </w:numPr>
        <w:autoSpaceDE w:val="0"/>
        <w:autoSpaceDN w:val="0"/>
        <w:adjustRightInd w:val="0"/>
        <w:spacing w:after="0" w:line="360" w:lineRule="auto"/>
        <w:jc w:val="both"/>
        <w:rPr>
          <w:rStyle w:val="Hipervnculo"/>
          <w:rFonts w:ascii="Arial" w:hAnsi="Arial" w:cs="Arial"/>
          <w:color w:val="auto"/>
          <w:sz w:val="24"/>
          <w:szCs w:val="24"/>
          <w:u w:val="none"/>
        </w:rPr>
      </w:pPr>
      <w:r w:rsidRPr="00051AA7">
        <w:rPr>
          <w:rFonts w:ascii="Arial" w:hAnsi="Arial" w:cs="Arial"/>
          <w:sz w:val="24"/>
          <w:szCs w:val="24"/>
        </w:rPr>
        <w:t xml:space="preserve">RODON, Sandra; PEREZ G, Gustavo. </w:t>
      </w:r>
      <w:proofErr w:type="spellStart"/>
      <w:r w:rsidRPr="00051AA7">
        <w:rPr>
          <w:rFonts w:ascii="Arial" w:hAnsi="Arial" w:cs="Arial"/>
          <w:i/>
          <w:sz w:val="24"/>
          <w:szCs w:val="24"/>
        </w:rPr>
        <w:t>Caracteristicasoclusales</w:t>
      </w:r>
      <w:proofErr w:type="spellEnd"/>
      <w:r w:rsidRPr="00051AA7">
        <w:rPr>
          <w:rFonts w:ascii="Arial" w:hAnsi="Arial" w:cs="Arial"/>
          <w:i/>
          <w:sz w:val="24"/>
          <w:szCs w:val="24"/>
        </w:rPr>
        <w:t xml:space="preserve"> y </w:t>
      </w:r>
      <w:proofErr w:type="spellStart"/>
      <w:r w:rsidRPr="00051AA7">
        <w:rPr>
          <w:rFonts w:ascii="Arial" w:hAnsi="Arial" w:cs="Arial"/>
          <w:i/>
          <w:sz w:val="24"/>
          <w:szCs w:val="24"/>
        </w:rPr>
        <w:t>craneosagitales</w:t>
      </w:r>
      <w:proofErr w:type="spellEnd"/>
      <w:r w:rsidRPr="00051AA7">
        <w:rPr>
          <w:rFonts w:ascii="Arial" w:hAnsi="Arial" w:cs="Arial"/>
          <w:i/>
          <w:sz w:val="24"/>
          <w:szCs w:val="24"/>
        </w:rPr>
        <w:t xml:space="preserve"> en niños Venezolanos</w:t>
      </w:r>
      <w:r w:rsidRPr="00051AA7">
        <w:rPr>
          <w:rFonts w:ascii="Arial" w:hAnsi="Arial" w:cs="Arial"/>
          <w:sz w:val="24"/>
          <w:szCs w:val="24"/>
        </w:rPr>
        <w:t xml:space="preserve">. Revista Latinoamericana de Ortodoncia y </w:t>
      </w:r>
      <w:proofErr w:type="spellStart"/>
      <w:r w:rsidRPr="00051AA7">
        <w:rPr>
          <w:rFonts w:ascii="Arial" w:hAnsi="Arial" w:cs="Arial"/>
          <w:sz w:val="24"/>
          <w:szCs w:val="24"/>
        </w:rPr>
        <w:t>Odontopediatria</w:t>
      </w:r>
      <w:proofErr w:type="spellEnd"/>
      <w:r w:rsidRPr="00051AA7">
        <w:rPr>
          <w:rFonts w:ascii="Arial" w:hAnsi="Arial" w:cs="Arial"/>
          <w:sz w:val="24"/>
          <w:szCs w:val="24"/>
        </w:rPr>
        <w:t xml:space="preserve"> Depósito Legal Nº: pp200102CS997 - </w:t>
      </w:r>
      <w:r w:rsidRPr="00051AA7">
        <w:rPr>
          <w:rFonts w:ascii="Arial" w:hAnsi="Arial" w:cs="Arial"/>
          <w:sz w:val="24"/>
          <w:szCs w:val="24"/>
        </w:rPr>
        <w:lastRenderedPageBreak/>
        <w:t xml:space="preserve">ISSN: 1317-5823 - RIF: J-31033493-5 - Caracas – Venezuela, Disponible en: </w:t>
      </w:r>
      <w:hyperlink r:id="rId53" w:history="1">
        <w:r w:rsidRPr="00051AA7">
          <w:rPr>
            <w:rStyle w:val="Hipervnculo"/>
            <w:rFonts w:ascii="Arial" w:hAnsi="Arial" w:cs="Arial"/>
            <w:color w:val="auto"/>
            <w:sz w:val="24"/>
            <w:szCs w:val="24"/>
            <w:u w:val="none"/>
          </w:rPr>
          <w:t>https://www.ortodoncia.ws/publicaciones/2005/pdf/art4.pdf</w:t>
        </w:r>
      </w:hyperlink>
    </w:p>
    <w:p w:rsidR="00051AA7" w:rsidRPr="00051AA7" w:rsidRDefault="00051AA7" w:rsidP="00051AA7">
      <w:pPr>
        <w:pStyle w:val="Prrafodelista"/>
        <w:numPr>
          <w:ilvl w:val="0"/>
          <w:numId w:val="32"/>
        </w:numPr>
        <w:autoSpaceDE w:val="0"/>
        <w:autoSpaceDN w:val="0"/>
        <w:adjustRightInd w:val="0"/>
        <w:spacing w:after="0" w:line="360" w:lineRule="auto"/>
        <w:jc w:val="both"/>
        <w:rPr>
          <w:rFonts w:ascii="Arial" w:hAnsi="Arial" w:cs="Arial"/>
          <w:sz w:val="24"/>
          <w:szCs w:val="24"/>
        </w:rPr>
      </w:pPr>
      <w:r w:rsidRPr="00051AA7">
        <w:rPr>
          <w:rFonts w:ascii="Arial" w:hAnsi="Arial" w:cs="Arial"/>
          <w:sz w:val="24"/>
          <w:szCs w:val="24"/>
        </w:rPr>
        <w:t xml:space="preserve">SALAZAR, Nadia Patricia. </w:t>
      </w:r>
      <w:r w:rsidRPr="00051AA7">
        <w:rPr>
          <w:rFonts w:ascii="Arial" w:hAnsi="Arial" w:cs="Arial"/>
          <w:i/>
          <w:sz w:val="24"/>
          <w:szCs w:val="24"/>
        </w:rPr>
        <w:t>PREVALENCIA DE MALOCLUSIONES EN NIÑOS ESCOLARES DEL DEPARTAMENTO DE TUMBES</w:t>
      </w:r>
      <w:r w:rsidRPr="00051AA7">
        <w:rPr>
          <w:rFonts w:ascii="Arial" w:hAnsi="Arial" w:cs="Arial"/>
          <w:sz w:val="24"/>
          <w:szCs w:val="24"/>
        </w:rPr>
        <w:t xml:space="preserve">. Lima-Perú 2013. </w:t>
      </w:r>
      <w:r w:rsidRPr="00051AA7">
        <w:rPr>
          <w:rStyle w:val="texto12pxverdana"/>
          <w:rFonts w:ascii="Arial" w:hAnsi="Arial" w:cs="Arial"/>
          <w:sz w:val="24"/>
          <w:szCs w:val="24"/>
        </w:rPr>
        <w:t xml:space="preserve">Disponible en: </w:t>
      </w:r>
      <w:hyperlink r:id="rId54" w:history="1">
        <w:r w:rsidRPr="00051AA7">
          <w:rPr>
            <w:rStyle w:val="Hipervnculo"/>
            <w:rFonts w:ascii="Arial" w:hAnsi="Arial" w:cs="Arial"/>
            <w:color w:val="auto"/>
            <w:sz w:val="24"/>
            <w:szCs w:val="24"/>
            <w:u w:val="none"/>
          </w:rPr>
          <w:t>http://cybertesis.unmsm.edu.pe/bitstream/cybertesis/2765/1/salazar_fn.pdf</w:t>
        </w:r>
      </w:hyperlink>
    </w:p>
    <w:p w:rsidR="00051AA7" w:rsidRPr="00051AA7" w:rsidRDefault="00051AA7" w:rsidP="00051AA7">
      <w:pPr>
        <w:pStyle w:val="Prrafodelista"/>
        <w:numPr>
          <w:ilvl w:val="0"/>
          <w:numId w:val="32"/>
        </w:numPr>
        <w:tabs>
          <w:tab w:val="left" w:pos="426"/>
        </w:tabs>
        <w:spacing w:line="360" w:lineRule="auto"/>
        <w:jc w:val="both"/>
        <w:rPr>
          <w:rFonts w:ascii="Arial" w:hAnsi="Arial" w:cs="Arial"/>
          <w:sz w:val="24"/>
          <w:szCs w:val="24"/>
        </w:rPr>
      </w:pPr>
      <w:r w:rsidRPr="00051AA7">
        <w:rPr>
          <w:rFonts w:ascii="Arial" w:hAnsi="Arial" w:cs="Arial"/>
          <w:sz w:val="24"/>
          <w:szCs w:val="24"/>
        </w:rPr>
        <w:t xml:space="preserve">Mejoramiento de la calidad de vida de la población escolar y sus familias, mediante la atención integral bucodental enmarcada en los factores: socioeconómicos, culturales y ambiental del Área de afluencia del Hospital Universitario de </w:t>
      </w:r>
      <w:proofErr w:type="spellStart"/>
      <w:r w:rsidRPr="00051AA7">
        <w:rPr>
          <w:rFonts w:ascii="Arial" w:hAnsi="Arial" w:cs="Arial"/>
          <w:sz w:val="24"/>
          <w:szCs w:val="24"/>
        </w:rPr>
        <w:t>Motupe</w:t>
      </w:r>
      <w:proofErr w:type="spellEnd"/>
      <w:r w:rsidRPr="00051AA7">
        <w:rPr>
          <w:rFonts w:ascii="Arial" w:hAnsi="Arial" w:cs="Arial"/>
          <w:sz w:val="24"/>
          <w:szCs w:val="24"/>
        </w:rPr>
        <w:t xml:space="preserve"> del Área de salud </w:t>
      </w:r>
      <w:proofErr w:type="spellStart"/>
      <w:r w:rsidRPr="00051AA7">
        <w:rPr>
          <w:rFonts w:ascii="Arial" w:hAnsi="Arial" w:cs="Arial"/>
          <w:sz w:val="24"/>
          <w:szCs w:val="24"/>
        </w:rPr>
        <w:t>Nro</w:t>
      </w:r>
      <w:proofErr w:type="spellEnd"/>
      <w:r w:rsidRPr="00051AA7">
        <w:rPr>
          <w:rFonts w:ascii="Arial" w:hAnsi="Arial" w:cs="Arial"/>
          <w:sz w:val="24"/>
          <w:szCs w:val="24"/>
        </w:rPr>
        <w:t xml:space="preserve"> 3 de la DPSL/MSP”  y de la carrera de odontología, en el  período 2007-2008.</w:t>
      </w:r>
    </w:p>
    <w:p w:rsidR="00051AA7" w:rsidRPr="00051AA7" w:rsidRDefault="00496F00" w:rsidP="00051AA7">
      <w:pPr>
        <w:pStyle w:val="Prrafodelista"/>
        <w:numPr>
          <w:ilvl w:val="0"/>
          <w:numId w:val="32"/>
        </w:numPr>
        <w:tabs>
          <w:tab w:val="left" w:pos="426"/>
        </w:tabs>
        <w:spacing w:line="360" w:lineRule="auto"/>
        <w:jc w:val="both"/>
        <w:rPr>
          <w:rFonts w:ascii="Arial" w:hAnsi="Arial" w:cs="Arial"/>
          <w:sz w:val="24"/>
          <w:szCs w:val="24"/>
        </w:rPr>
      </w:pPr>
      <w:r w:rsidRPr="00051AA7">
        <w:rPr>
          <w:rFonts w:ascii="Arial" w:hAnsi="Arial" w:cs="Arial"/>
          <w:noProof/>
          <w:sz w:val="24"/>
          <w:szCs w:val="24"/>
        </w:rPr>
        <w:t xml:space="preserve">SUBSECRETARÍA SOCIAL, </w:t>
      </w:r>
      <w:r w:rsidR="00051AA7" w:rsidRPr="00051AA7">
        <w:rPr>
          <w:rFonts w:ascii="Arial" w:hAnsi="Arial" w:cs="Arial"/>
          <w:noProof/>
          <w:sz w:val="24"/>
          <w:szCs w:val="24"/>
        </w:rPr>
        <w:t xml:space="preserve">d. e. (2010). </w:t>
      </w:r>
      <w:r w:rsidR="00051AA7" w:rsidRPr="00051AA7">
        <w:rPr>
          <w:rFonts w:ascii="Arial" w:hAnsi="Arial" w:cs="Arial"/>
          <w:i/>
          <w:iCs/>
          <w:noProof/>
          <w:sz w:val="24"/>
          <w:szCs w:val="24"/>
        </w:rPr>
        <w:t>Marco teórico, Componentes y productos</w:t>
      </w:r>
      <w:r w:rsidR="00051AA7" w:rsidRPr="00051AA7">
        <w:rPr>
          <w:rFonts w:ascii="Arial" w:hAnsi="Arial" w:cs="Arial"/>
          <w:noProof/>
          <w:sz w:val="24"/>
          <w:szCs w:val="24"/>
        </w:rPr>
        <w:t xml:space="preserve">. Recuperado el 10 de 2013, de </w:t>
      </w:r>
      <w:hyperlink r:id="rId55" w:history="1">
        <w:r w:rsidR="00051AA7" w:rsidRPr="00051AA7">
          <w:rPr>
            <w:rStyle w:val="Hipervnculo"/>
            <w:rFonts w:ascii="Arial" w:hAnsi="Arial" w:cs="Arial"/>
            <w:noProof/>
            <w:color w:val="auto"/>
            <w:sz w:val="24"/>
            <w:szCs w:val="24"/>
            <w:u w:val="none"/>
          </w:rPr>
          <w:t>http://es.scribd.com/doc/37122012/Marco-Teorico-Del-Modelo</w:t>
        </w:r>
      </w:hyperlink>
    </w:p>
    <w:p w:rsidR="00051AA7" w:rsidRPr="00575E26" w:rsidRDefault="00051AA7" w:rsidP="00051AA7">
      <w:pPr>
        <w:pStyle w:val="Prrafodelista"/>
        <w:autoSpaceDE w:val="0"/>
        <w:autoSpaceDN w:val="0"/>
        <w:adjustRightInd w:val="0"/>
        <w:spacing w:after="0" w:line="360" w:lineRule="auto"/>
        <w:ind w:left="1080"/>
        <w:jc w:val="both"/>
        <w:rPr>
          <w:rStyle w:val="texto12pxverdana"/>
          <w:rFonts w:ascii="Arial" w:hAnsi="Arial" w:cs="Arial"/>
          <w:sz w:val="24"/>
          <w:szCs w:val="24"/>
        </w:rPr>
      </w:pPr>
    </w:p>
    <w:p w:rsidR="00051AA7" w:rsidRPr="00575E26" w:rsidRDefault="00051AA7" w:rsidP="00051AA7"/>
    <w:p w:rsidR="00EF0EB8" w:rsidRDefault="00EF0EB8">
      <w:pPr>
        <w:spacing w:after="200" w:line="276" w:lineRule="auto"/>
        <w:rPr>
          <w:rFonts w:ascii="Arial" w:hAnsi="Arial" w:cs="Arial"/>
          <w:b/>
          <w:sz w:val="24"/>
          <w:szCs w:val="24"/>
        </w:rPr>
      </w:pPr>
    </w:p>
    <w:p w:rsidR="00051AA7" w:rsidRDefault="00051AA7">
      <w:pPr>
        <w:spacing w:after="200" w:line="276" w:lineRule="auto"/>
        <w:rPr>
          <w:rFonts w:ascii="Arial" w:hAnsi="Arial" w:cs="Arial"/>
          <w:b/>
          <w:sz w:val="24"/>
          <w:szCs w:val="24"/>
        </w:rPr>
      </w:pPr>
      <w:r>
        <w:rPr>
          <w:rFonts w:ascii="Arial" w:hAnsi="Arial" w:cs="Arial"/>
          <w:b/>
          <w:sz w:val="24"/>
          <w:szCs w:val="24"/>
        </w:rPr>
        <w:br w:type="page"/>
      </w:r>
    </w:p>
    <w:p w:rsidR="00E37B3C" w:rsidRDefault="00E37B3C">
      <w:pPr>
        <w:spacing w:after="200" w:line="276" w:lineRule="auto"/>
        <w:rPr>
          <w:rFonts w:ascii="Arial" w:hAnsi="Arial" w:cs="Arial"/>
          <w:b/>
          <w:sz w:val="24"/>
          <w:szCs w:val="24"/>
        </w:rPr>
      </w:pPr>
    </w:p>
    <w:p w:rsidR="00855231" w:rsidRPr="0002501B" w:rsidRDefault="00855231" w:rsidP="0002501B">
      <w:pPr>
        <w:pStyle w:val="Prrafodelista"/>
        <w:numPr>
          <w:ilvl w:val="0"/>
          <w:numId w:val="23"/>
        </w:numPr>
        <w:spacing w:after="200" w:line="276" w:lineRule="auto"/>
        <w:jc w:val="center"/>
        <w:rPr>
          <w:rFonts w:ascii="Arial" w:hAnsi="Arial" w:cs="Arial"/>
          <w:b/>
          <w:sz w:val="24"/>
          <w:szCs w:val="24"/>
        </w:rPr>
      </w:pPr>
      <w:r w:rsidRPr="0002501B">
        <w:rPr>
          <w:rFonts w:ascii="Arial" w:hAnsi="Arial" w:cs="Arial"/>
          <w:b/>
          <w:sz w:val="24"/>
          <w:szCs w:val="24"/>
        </w:rPr>
        <w:t>ANEXOS</w:t>
      </w:r>
    </w:p>
    <w:p w:rsidR="00B606B6" w:rsidRDefault="00B606B6" w:rsidP="00B606B6">
      <w:pPr>
        <w:tabs>
          <w:tab w:val="left" w:pos="142"/>
        </w:tabs>
        <w:spacing w:line="360" w:lineRule="auto"/>
        <w:ind w:left="360"/>
        <w:jc w:val="center"/>
        <w:rPr>
          <w:rFonts w:ascii="Arial" w:hAnsi="Arial" w:cs="Arial"/>
          <w:b/>
          <w:sz w:val="24"/>
          <w:szCs w:val="24"/>
        </w:rPr>
      </w:pPr>
      <w:r>
        <w:rPr>
          <w:rFonts w:ascii="Arial" w:hAnsi="Arial" w:cs="Arial"/>
          <w:b/>
          <w:sz w:val="24"/>
          <w:szCs w:val="24"/>
        </w:rPr>
        <w:t>ANEXO #1</w:t>
      </w:r>
    </w:p>
    <w:p w:rsidR="00B606B6" w:rsidRPr="00B606B6" w:rsidRDefault="00B606B6" w:rsidP="00B606B6">
      <w:pPr>
        <w:tabs>
          <w:tab w:val="left" w:pos="142"/>
        </w:tabs>
        <w:spacing w:line="360" w:lineRule="auto"/>
        <w:jc w:val="center"/>
        <w:rPr>
          <w:rFonts w:ascii="Arial" w:hAnsi="Arial" w:cs="Arial"/>
          <w:b/>
          <w:sz w:val="24"/>
          <w:szCs w:val="24"/>
        </w:rPr>
      </w:pPr>
      <w:r w:rsidRPr="00B606B6">
        <w:rPr>
          <w:rFonts w:ascii="Arial" w:hAnsi="Arial" w:cs="Arial"/>
          <w:b/>
          <w:sz w:val="24"/>
          <w:szCs w:val="24"/>
        </w:rPr>
        <w:t>HISTORIA CLINICA</w:t>
      </w:r>
      <w:r>
        <w:rPr>
          <w:noProof/>
          <w:lang w:eastAsia="es-ES"/>
        </w:rPr>
        <w:drawing>
          <wp:inline distT="0" distB="0" distL="0" distR="0">
            <wp:extent cx="5391150" cy="7420609"/>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394883" cy="7425748"/>
                    </a:xfrm>
                    <a:prstGeom prst="rect">
                      <a:avLst/>
                    </a:prstGeom>
                  </pic:spPr>
                </pic:pic>
              </a:graphicData>
            </a:graphic>
          </wp:inline>
        </w:drawing>
      </w:r>
      <w:r w:rsidRPr="00B606B6">
        <w:rPr>
          <w:rFonts w:ascii="Arial" w:hAnsi="Arial" w:cs="Arial"/>
          <w:b/>
          <w:sz w:val="24"/>
          <w:szCs w:val="24"/>
        </w:rPr>
        <w:br w:type="page"/>
      </w:r>
    </w:p>
    <w:p w:rsidR="00B606B6" w:rsidRPr="00B606B6" w:rsidRDefault="00EF0EB8" w:rsidP="00EF0EB8">
      <w:pPr>
        <w:tabs>
          <w:tab w:val="left" w:pos="142"/>
        </w:tabs>
        <w:spacing w:line="360" w:lineRule="auto"/>
        <w:ind w:left="360"/>
        <w:jc w:val="center"/>
        <w:rPr>
          <w:rFonts w:ascii="Arial" w:hAnsi="Arial" w:cs="Arial"/>
          <w:b/>
          <w:sz w:val="24"/>
          <w:szCs w:val="24"/>
        </w:rPr>
        <w:sectPr w:rsidR="00B606B6" w:rsidRPr="00B606B6" w:rsidSect="00F8629C">
          <w:pgSz w:w="11907" w:h="16839" w:code="9"/>
          <w:pgMar w:top="1417" w:right="1701" w:bottom="1417" w:left="1701" w:header="708" w:footer="708" w:gutter="0"/>
          <w:cols w:space="708"/>
          <w:docGrid w:linePitch="360"/>
        </w:sectPr>
      </w:pPr>
      <w:r>
        <w:rPr>
          <w:rFonts w:ascii="Arial" w:hAnsi="Arial" w:cs="Arial"/>
          <w:b/>
          <w:sz w:val="24"/>
          <w:szCs w:val="24"/>
        </w:rPr>
        <w:lastRenderedPageBreak/>
        <w:t>ENCUESTA</w:t>
      </w:r>
      <w:r w:rsidR="00B606B6">
        <w:rPr>
          <w:noProof/>
          <w:lang w:eastAsia="es-ES"/>
        </w:rPr>
        <w:drawing>
          <wp:inline distT="0" distB="0" distL="0" distR="0">
            <wp:extent cx="5854330" cy="80581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858384" cy="8063730"/>
                    </a:xfrm>
                    <a:prstGeom prst="rect">
                      <a:avLst/>
                    </a:prstGeom>
                  </pic:spPr>
                </pic:pic>
              </a:graphicData>
            </a:graphic>
          </wp:inline>
        </w:drawing>
      </w:r>
      <w:r w:rsidR="00B606B6" w:rsidRPr="00B606B6">
        <w:rPr>
          <w:rFonts w:ascii="Arial" w:hAnsi="Arial" w:cs="Arial"/>
          <w:b/>
          <w:sz w:val="24"/>
          <w:szCs w:val="24"/>
        </w:rPr>
        <w:br w:type="page"/>
      </w:r>
    </w:p>
    <w:p w:rsidR="0026377F" w:rsidRDefault="008F1D4A" w:rsidP="009C4CED">
      <w:pPr>
        <w:spacing w:after="200" w:line="276" w:lineRule="auto"/>
        <w:jc w:val="center"/>
        <w:rPr>
          <w:rFonts w:ascii="Arial" w:hAnsi="Arial" w:cs="Arial"/>
          <w:b/>
          <w:sz w:val="24"/>
          <w:szCs w:val="24"/>
        </w:rPr>
      </w:pPr>
      <w:r>
        <w:rPr>
          <w:rFonts w:ascii="Arial" w:hAnsi="Arial" w:cs="Arial"/>
          <w:b/>
          <w:sz w:val="24"/>
          <w:szCs w:val="24"/>
        </w:rPr>
        <w:lastRenderedPageBreak/>
        <w:t>ANEXO #2</w:t>
      </w:r>
    </w:p>
    <w:p w:rsidR="0084550B" w:rsidRPr="000D6D11" w:rsidRDefault="0084550B" w:rsidP="000D6D11">
      <w:pPr>
        <w:tabs>
          <w:tab w:val="left" w:pos="142"/>
        </w:tabs>
        <w:spacing w:line="360" w:lineRule="auto"/>
        <w:jc w:val="center"/>
        <w:rPr>
          <w:rFonts w:ascii="Arial" w:hAnsi="Arial" w:cs="Arial"/>
          <w:b/>
          <w:sz w:val="24"/>
          <w:szCs w:val="24"/>
        </w:rPr>
      </w:pPr>
      <w:r w:rsidRPr="000D6D11">
        <w:rPr>
          <w:rFonts w:ascii="Arial" w:hAnsi="Arial" w:cs="Arial"/>
          <w:b/>
          <w:sz w:val="24"/>
          <w:szCs w:val="24"/>
        </w:rPr>
        <w:t>FOTOGRAFIAS</w:t>
      </w:r>
    </w:p>
    <w:p w:rsidR="00DE1C2A" w:rsidRPr="00890CD9" w:rsidRDefault="00DE1C2A" w:rsidP="00DE1C2A">
      <w:pPr>
        <w:tabs>
          <w:tab w:val="left" w:pos="142"/>
        </w:tabs>
        <w:spacing w:line="360" w:lineRule="auto"/>
        <w:rPr>
          <w:rFonts w:ascii="Arial" w:hAnsi="Arial" w:cs="Arial"/>
          <w:b/>
          <w:sz w:val="20"/>
          <w:szCs w:val="20"/>
        </w:rPr>
      </w:pPr>
      <w:r w:rsidRPr="00890CD9">
        <w:rPr>
          <w:rFonts w:ascii="Arial" w:hAnsi="Arial" w:cs="Arial"/>
          <w:b/>
          <w:sz w:val="20"/>
          <w:szCs w:val="20"/>
        </w:rPr>
        <w:t>Fotografía</w:t>
      </w:r>
      <w:r>
        <w:rPr>
          <w:rFonts w:ascii="Arial" w:hAnsi="Arial" w:cs="Arial"/>
          <w:b/>
          <w:sz w:val="20"/>
          <w:szCs w:val="20"/>
        </w:rPr>
        <w:t xml:space="preserve"> #1.- </w:t>
      </w:r>
      <w:r w:rsidR="0002501B">
        <w:rPr>
          <w:rFonts w:ascii="Arial" w:hAnsi="Arial" w:cs="Arial"/>
          <w:b/>
          <w:sz w:val="20"/>
          <w:szCs w:val="20"/>
        </w:rPr>
        <w:t xml:space="preserve">Establecimiento </w:t>
      </w:r>
    </w:p>
    <w:p w:rsidR="00DE1C2A" w:rsidRDefault="00DE1C2A" w:rsidP="00DE1C2A">
      <w:pPr>
        <w:tabs>
          <w:tab w:val="left" w:pos="142"/>
        </w:tabs>
        <w:spacing w:line="360" w:lineRule="auto"/>
        <w:jc w:val="center"/>
        <w:rPr>
          <w:rFonts w:ascii="Arial" w:hAnsi="Arial" w:cs="Arial"/>
          <w:b/>
          <w:sz w:val="20"/>
          <w:szCs w:val="20"/>
        </w:rPr>
      </w:pPr>
      <w:r>
        <w:rPr>
          <w:noProof/>
          <w:lang w:eastAsia="es-ES"/>
        </w:rPr>
        <w:drawing>
          <wp:inline distT="0" distB="0" distL="0" distR="0">
            <wp:extent cx="2993933" cy="2731610"/>
            <wp:effectExtent l="247650" t="266700" r="283210" b="27876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2071" t="5206"/>
                    <a:stretch/>
                  </pic:blipFill>
                  <pic:spPr bwMode="auto">
                    <a:xfrm>
                      <a:off x="0" y="0"/>
                      <a:ext cx="2994950" cy="27325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02501B" w:rsidRPr="0074516F" w:rsidRDefault="0002501B" w:rsidP="0002501B">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02501B">
        <w:rPr>
          <w:rFonts w:ascii="Arial" w:hAnsi="Arial" w:cs="Arial"/>
          <w:sz w:val="16"/>
          <w:szCs w:val="16"/>
        </w:rPr>
        <w:t>E</w:t>
      </w:r>
      <w:r w:rsidRPr="0074516F">
        <w:rPr>
          <w:rFonts w:ascii="Arial" w:hAnsi="Arial" w:cs="Arial"/>
          <w:sz w:val="16"/>
          <w:szCs w:val="16"/>
        </w:rPr>
        <w:t>scuelas “Josefa Amelia Ortega” y “Santa Catalina”</w:t>
      </w:r>
    </w:p>
    <w:p w:rsidR="0002501B" w:rsidRDefault="0002501B" w:rsidP="00890CD9">
      <w:pPr>
        <w:tabs>
          <w:tab w:val="left" w:pos="142"/>
        </w:tabs>
        <w:spacing w:line="360" w:lineRule="auto"/>
        <w:rPr>
          <w:rFonts w:ascii="Arial" w:hAnsi="Arial" w:cs="Arial"/>
          <w:b/>
          <w:sz w:val="20"/>
          <w:szCs w:val="20"/>
        </w:rPr>
      </w:pPr>
    </w:p>
    <w:p w:rsidR="00890CD9" w:rsidRPr="00890CD9" w:rsidRDefault="000D49B6" w:rsidP="00890CD9">
      <w:pPr>
        <w:tabs>
          <w:tab w:val="left" w:pos="142"/>
        </w:tabs>
        <w:spacing w:line="360" w:lineRule="auto"/>
        <w:rPr>
          <w:rFonts w:ascii="Arial" w:hAnsi="Arial" w:cs="Arial"/>
          <w:b/>
          <w:sz w:val="20"/>
          <w:szCs w:val="20"/>
        </w:rPr>
      </w:pPr>
      <w:r w:rsidRPr="00890CD9">
        <w:rPr>
          <w:rFonts w:ascii="Arial" w:hAnsi="Arial" w:cs="Arial"/>
          <w:b/>
          <w:sz w:val="20"/>
          <w:szCs w:val="20"/>
        </w:rPr>
        <w:t>Fotografía</w:t>
      </w:r>
      <w:r w:rsidR="0002501B">
        <w:rPr>
          <w:rFonts w:ascii="Arial" w:hAnsi="Arial" w:cs="Arial"/>
          <w:b/>
          <w:sz w:val="20"/>
          <w:szCs w:val="20"/>
        </w:rPr>
        <w:t xml:space="preserve"> #2.- </w:t>
      </w:r>
      <w:proofErr w:type="gramStart"/>
      <w:r w:rsidR="0002501B">
        <w:rPr>
          <w:rFonts w:ascii="Arial" w:hAnsi="Arial" w:cs="Arial"/>
          <w:b/>
          <w:sz w:val="20"/>
          <w:szCs w:val="20"/>
        </w:rPr>
        <w:t>Niños investigados</w:t>
      </w:r>
      <w:proofErr w:type="gramEnd"/>
      <w:r w:rsidR="0002501B">
        <w:rPr>
          <w:rFonts w:ascii="Arial" w:hAnsi="Arial" w:cs="Arial"/>
          <w:b/>
          <w:sz w:val="20"/>
          <w:szCs w:val="20"/>
        </w:rPr>
        <w:t>.</w:t>
      </w:r>
    </w:p>
    <w:p w:rsidR="0030654B" w:rsidRDefault="0030654B" w:rsidP="0084550B">
      <w:pPr>
        <w:pStyle w:val="Prrafodelista"/>
        <w:tabs>
          <w:tab w:val="left" w:pos="142"/>
        </w:tabs>
        <w:spacing w:line="360" w:lineRule="auto"/>
        <w:ind w:left="1069"/>
        <w:jc w:val="center"/>
        <w:rPr>
          <w:rFonts w:ascii="Arial" w:hAnsi="Arial" w:cs="Arial"/>
          <w:b/>
          <w:sz w:val="20"/>
          <w:szCs w:val="20"/>
        </w:rPr>
      </w:pPr>
      <w:r>
        <w:rPr>
          <w:rFonts w:ascii="Arial" w:hAnsi="Arial" w:cs="Arial"/>
          <w:b/>
          <w:noProof/>
          <w:sz w:val="20"/>
          <w:szCs w:val="20"/>
          <w:lang w:eastAsia="es-ES"/>
        </w:rPr>
        <w:drawing>
          <wp:inline distT="0" distB="0" distL="0" distR="0">
            <wp:extent cx="2952750" cy="2214563"/>
            <wp:effectExtent l="266700" t="266700" r="247650" b="262255"/>
            <wp:docPr id="24" name="Imagen 7" descr="H:\DCIM\100PHOTO\SAM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CIM\100PHOTO\SAM_0377.JPG"/>
                    <pic:cNvPicPr>
                      <a:picLocks noChangeAspect="1" noChangeArrowheads="1"/>
                    </pic:cNvPicPr>
                  </pic:nvPicPr>
                  <pic:blipFill>
                    <a:blip r:embed="rId59" cstate="print"/>
                    <a:srcRect/>
                    <a:stretch>
                      <a:fillRect/>
                    </a:stretch>
                  </pic:blipFill>
                  <pic:spPr bwMode="auto">
                    <a:xfrm>
                      <a:off x="0" y="0"/>
                      <a:ext cx="2952750" cy="22145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90CD9" w:rsidRPr="0074516F" w:rsidRDefault="00890CD9" w:rsidP="00890CD9">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890CD9" w:rsidRPr="00890CD9" w:rsidRDefault="00890CD9" w:rsidP="00890CD9">
      <w:pPr>
        <w:tabs>
          <w:tab w:val="left" w:pos="142"/>
        </w:tabs>
        <w:spacing w:line="360" w:lineRule="auto"/>
        <w:rPr>
          <w:rFonts w:ascii="Arial" w:hAnsi="Arial" w:cs="Arial"/>
          <w:b/>
          <w:sz w:val="20"/>
          <w:szCs w:val="20"/>
        </w:rPr>
      </w:pPr>
    </w:p>
    <w:p w:rsidR="000D49B6" w:rsidRDefault="000D49B6" w:rsidP="000D49B6">
      <w:pPr>
        <w:pStyle w:val="Prrafodelista"/>
        <w:tabs>
          <w:tab w:val="left" w:pos="142"/>
        </w:tabs>
        <w:spacing w:line="360" w:lineRule="auto"/>
        <w:ind w:left="1069"/>
        <w:jc w:val="center"/>
        <w:rPr>
          <w:rFonts w:ascii="Arial" w:hAnsi="Arial" w:cs="Arial"/>
          <w:b/>
          <w:sz w:val="20"/>
          <w:szCs w:val="20"/>
        </w:rPr>
      </w:pPr>
    </w:p>
    <w:p w:rsidR="000D49B6" w:rsidRPr="00890CD9" w:rsidRDefault="009C4CED" w:rsidP="0002501B">
      <w:pPr>
        <w:spacing w:after="200" w:line="276" w:lineRule="auto"/>
        <w:rPr>
          <w:rFonts w:ascii="Arial" w:hAnsi="Arial" w:cs="Arial"/>
          <w:b/>
          <w:sz w:val="20"/>
          <w:szCs w:val="20"/>
        </w:rPr>
      </w:pPr>
      <w:r>
        <w:rPr>
          <w:rFonts w:ascii="Arial" w:hAnsi="Arial" w:cs="Arial"/>
          <w:b/>
          <w:sz w:val="20"/>
          <w:szCs w:val="20"/>
        </w:rPr>
        <w:br w:type="page"/>
      </w:r>
      <w:r w:rsidR="00DE1C2A">
        <w:rPr>
          <w:rFonts w:ascii="Arial" w:hAnsi="Arial" w:cs="Arial"/>
          <w:b/>
          <w:sz w:val="20"/>
          <w:szCs w:val="20"/>
        </w:rPr>
        <w:lastRenderedPageBreak/>
        <w:t>Fotografía #3.- Diagnostico Bucal a niños escuela “Josefa Amelia Ortega” y “Santa Catalina”</w:t>
      </w:r>
    </w:p>
    <w:p w:rsidR="0030654B" w:rsidRDefault="0030654B" w:rsidP="0084550B">
      <w:pPr>
        <w:pStyle w:val="Prrafodelista"/>
        <w:tabs>
          <w:tab w:val="left" w:pos="142"/>
        </w:tabs>
        <w:spacing w:line="360" w:lineRule="auto"/>
        <w:ind w:left="1069"/>
        <w:jc w:val="center"/>
        <w:rPr>
          <w:rFonts w:ascii="Arial" w:hAnsi="Arial" w:cs="Arial"/>
          <w:b/>
          <w:sz w:val="20"/>
          <w:szCs w:val="20"/>
        </w:rPr>
      </w:pPr>
      <w:r>
        <w:rPr>
          <w:rFonts w:ascii="Arial" w:hAnsi="Arial" w:cs="Arial"/>
          <w:b/>
          <w:noProof/>
          <w:sz w:val="20"/>
          <w:szCs w:val="20"/>
          <w:lang w:eastAsia="es-ES"/>
        </w:rPr>
        <w:drawing>
          <wp:inline distT="0" distB="0" distL="0" distR="0">
            <wp:extent cx="3076575" cy="2307431"/>
            <wp:effectExtent l="247650" t="266700" r="257175" b="264795"/>
            <wp:docPr id="12" name="Imagen 5" descr="H:\DCIM\100PHOTO\SAM_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CIM\100PHOTO\SAM_0400.JPG"/>
                    <pic:cNvPicPr>
                      <a:picLocks noChangeAspect="1" noChangeArrowheads="1"/>
                    </pic:cNvPicPr>
                  </pic:nvPicPr>
                  <pic:blipFill>
                    <a:blip r:embed="rId60" cstate="print"/>
                    <a:srcRect/>
                    <a:stretch>
                      <a:fillRect/>
                    </a:stretch>
                  </pic:blipFill>
                  <pic:spPr bwMode="auto">
                    <a:xfrm>
                      <a:off x="0" y="0"/>
                      <a:ext cx="3078689" cy="23090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D49B6" w:rsidRDefault="000D49B6" w:rsidP="000D49B6">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DE1C2A" w:rsidRPr="0074516F" w:rsidRDefault="00DE1C2A" w:rsidP="000D49B6">
      <w:pPr>
        <w:tabs>
          <w:tab w:val="left" w:pos="142"/>
        </w:tabs>
        <w:spacing w:after="0" w:line="240" w:lineRule="auto"/>
        <w:jc w:val="both"/>
        <w:rPr>
          <w:rFonts w:ascii="Arial" w:hAnsi="Arial" w:cs="Arial"/>
          <w:sz w:val="16"/>
          <w:szCs w:val="16"/>
        </w:rPr>
      </w:pPr>
    </w:p>
    <w:p w:rsidR="00DE1C2A" w:rsidRPr="00890CD9" w:rsidRDefault="00DE1C2A" w:rsidP="00DE1C2A">
      <w:pPr>
        <w:tabs>
          <w:tab w:val="left" w:pos="142"/>
        </w:tabs>
        <w:spacing w:line="360" w:lineRule="auto"/>
        <w:rPr>
          <w:rFonts w:ascii="Arial" w:hAnsi="Arial" w:cs="Arial"/>
          <w:b/>
          <w:sz w:val="20"/>
          <w:szCs w:val="20"/>
        </w:rPr>
      </w:pPr>
      <w:r>
        <w:rPr>
          <w:rFonts w:ascii="Arial" w:hAnsi="Arial" w:cs="Arial"/>
          <w:b/>
          <w:sz w:val="20"/>
          <w:szCs w:val="20"/>
        </w:rPr>
        <w:t>Fotografía #4.- Diagnostico Bucal a niños escuela “Josefa Amelia Ortega” y “Santa Catalina”</w:t>
      </w:r>
    </w:p>
    <w:p w:rsidR="000D49B6" w:rsidRDefault="000D49B6" w:rsidP="00DE1C2A">
      <w:pPr>
        <w:tabs>
          <w:tab w:val="left" w:pos="142"/>
        </w:tabs>
        <w:spacing w:line="360" w:lineRule="auto"/>
        <w:rPr>
          <w:rFonts w:ascii="Arial" w:hAnsi="Arial" w:cs="Arial"/>
          <w:sz w:val="16"/>
          <w:szCs w:val="16"/>
        </w:rPr>
      </w:pPr>
      <w:r>
        <w:rPr>
          <w:noProof/>
          <w:lang w:eastAsia="es-ES"/>
        </w:rPr>
        <w:drawing>
          <wp:anchor distT="0" distB="0" distL="114300" distR="114300" simplePos="0" relativeHeight="251663872" behindDoc="0" locked="0" layoutInCell="1" allowOverlap="1">
            <wp:simplePos x="0" y="0"/>
            <wp:positionH relativeFrom="column">
              <wp:posOffset>1080135</wp:posOffset>
            </wp:positionH>
            <wp:positionV relativeFrom="paragraph">
              <wp:align>top</wp:align>
            </wp:positionV>
            <wp:extent cx="2924175" cy="2193290"/>
            <wp:effectExtent l="0" t="628650" r="0" b="62611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2924175" cy="2193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rFonts w:ascii="Arial" w:hAnsi="Arial" w:cs="Arial"/>
          <w:b/>
          <w:sz w:val="20"/>
          <w:szCs w:val="20"/>
        </w:rPr>
        <w:br w:type="textWrapping" w:clear="all"/>
      </w: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EC064E" w:rsidRDefault="00EC064E">
      <w:pPr>
        <w:spacing w:after="200" w:line="276" w:lineRule="auto"/>
        <w:rPr>
          <w:rFonts w:ascii="Arial" w:hAnsi="Arial" w:cs="Arial"/>
          <w:b/>
          <w:sz w:val="20"/>
          <w:szCs w:val="20"/>
        </w:rPr>
      </w:pPr>
      <w:r>
        <w:rPr>
          <w:rFonts w:ascii="Arial" w:hAnsi="Arial" w:cs="Arial"/>
          <w:b/>
          <w:sz w:val="20"/>
          <w:szCs w:val="20"/>
        </w:rPr>
        <w:br w:type="page"/>
      </w:r>
    </w:p>
    <w:p w:rsidR="00DE1C2A" w:rsidRPr="00890CD9" w:rsidRDefault="00DE1C2A" w:rsidP="00DE1C2A">
      <w:pPr>
        <w:tabs>
          <w:tab w:val="left" w:pos="142"/>
        </w:tabs>
        <w:spacing w:line="360" w:lineRule="auto"/>
        <w:rPr>
          <w:rFonts w:ascii="Arial" w:hAnsi="Arial" w:cs="Arial"/>
          <w:b/>
          <w:sz w:val="20"/>
          <w:szCs w:val="20"/>
        </w:rPr>
      </w:pPr>
      <w:r>
        <w:rPr>
          <w:rFonts w:ascii="Arial" w:hAnsi="Arial" w:cs="Arial"/>
          <w:b/>
          <w:sz w:val="20"/>
          <w:szCs w:val="20"/>
        </w:rPr>
        <w:lastRenderedPageBreak/>
        <w:t>Fotografía #5.- Diagnostico Bucal a niños escuela “Josefa Amelia Ortega” y “Santa Catalina”</w:t>
      </w:r>
    </w:p>
    <w:p w:rsidR="000D49B6" w:rsidRDefault="000D49B6" w:rsidP="000D49B6">
      <w:pPr>
        <w:tabs>
          <w:tab w:val="left" w:pos="142"/>
        </w:tabs>
        <w:spacing w:line="360" w:lineRule="auto"/>
        <w:jc w:val="center"/>
        <w:rPr>
          <w:rFonts w:ascii="Arial" w:hAnsi="Arial" w:cs="Arial"/>
          <w:b/>
          <w:sz w:val="20"/>
          <w:szCs w:val="20"/>
        </w:rPr>
      </w:pPr>
      <w:r>
        <w:rPr>
          <w:noProof/>
          <w:lang w:eastAsia="es-ES"/>
        </w:rPr>
        <w:drawing>
          <wp:inline distT="0" distB="0" distL="0" distR="0">
            <wp:extent cx="2500204" cy="1875295"/>
            <wp:effectExtent l="274320" t="259080" r="307975" b="2889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rot="5400000">
                      <a:off x="0" y="0"/>
                      <a:ext cx="2501513" cy="187627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D49B6" w:rsidRPr="0074516F" w:rsidRDefault="000D49B6" w:rsidP="000D49B6">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0D49B6" w:rsidRPr="000D49B6" w:rsidRDefault="000D49B6" w:rsidP="000D49B6">
      <w:pPr>
        <w:tabs>
          <w:tab w:val="left" w:pos="142"/>
        </w:tabs>
        <w:spacing w:line="360" w:lineRule="auto"/>
        <w:jc w:val="center"/>
        <w:rPr>
          <w:rFonts w:ascii="Arial" w:hAnsi="Arial" w:cs="Arial"/>
          <w:b/>
          <w:sz w:val="20"/>
          <w:szCs w:val="20"/>
        </w:rPr>
      </w:pPr>
    </w:p>
    <w:p w:rsidR="00DE1C2A" w:rsidRPr="00890CD9" w:rsidRDefault="00DE1C2A" w:rsidP="00DE1C2A">
      <w:pPr>
        <w:tabs>
          <w:tab w:val="left" w:pos="142"/>
        </w:tabs>
        <w:spacing w:line="360" w:lineRule="auto"/>
        <w:rPr>
          <w:rFonts w:ascii="Arial" w:hAnsi="Arial" w:cs="Arial"/>
          <w:b/>
          <w:sz w:val="20"/>
          <w:szCs w:val="20"/>
        </w:rPr>
      </w:pPr>
      <w:r>
        <w:rPr>
          <w:rFonts w:ascii="Arial" w:hAnsi="Arial" w:cs="Arial"/>
          <w:b/>
          <w:sz w:val="20"/>
          <w:szCs w:val="20"/>
        </w:rPr>
        <w:t>Fotografía #6.- Indicación del Cepillado “Josefa Amelia Ortega” y “Santa Catalina”</w:t>
      </w:r>
    </w:p>
    <w:p w:rsidR="007564BA" w:rsidRDefault="007564BA" w:rsidP="00770F08">
      <w:pPr>
        <w:tabs>
          <w:tab w:val="left" w:pos="142"/>
        </w:tabs>
        <w:spacing w:line="360" w:lineRule="auto"/>
        <w:jc w:val="center"/>
        <w:rPr>
          <w:rFonts w:ascii="Arial" w:hAnsi="Arial" w:cs="Arial"/>
          <w:b/>
          <w:sz w:val="20"/>
          <w:szCs w:val="20"/>
        </w:rPr>
      </w:pPr>
    </w:p>
    <w:p w:rsidR="007564BA" w:rsidRDefault="007564BA" w:rsidP="00770F08">
      <w:pPr>
        <w:tabs>
          <w:tab w:val="left" w:pos="142"/>
        </w:tabs>
        <w:spacing w:line="360" w:lineRule="auto"/>
        <w:jc w:val="center"/>
        <w:rPr>
          <w:rFonts w:ascii="Arial" w:hAnsi="Arial" w:cs="Arial"/>
          <w:b/>
          <w:sz w:val="20"/>
          <w:szCs w:val="20"/>
        </w:rPr>
      </w:pPr>
      <w:r>
        <w:rPr>
          <w:noProof/>
          <w:lang w:eastAsia="es-ES"/>
        </w:rPr>
        <w:drawing>
          <wp:anchor distT="0" distB="0" distL="114300" distR="114300" simplePos="0" relativeHeight="251682816" behindDoc="1" locked="0" layoutInCell="1" allowOverlap="1">
            <wp:simplePos x="0" y="0"/>
            <wp:positionH relativeFrom="column">
              <wp:posOffset>1223645</wp:posOffset>
            </wp:positionH>
            <wp:positionV relativeFrom="paragraph">
              <wp:posOffset>287020</wp:posOffset>
            </wp:positionV>
            <wp:extent cx="2781300" cy="1961515"/>
            <wp:effectExtent l="276542" t="256858" r="333693" b="276542"/>
            <wp:wrapTight wrapText="bothSides">
              <wp:wrapPolygon edited="0">
                <wp:start x="-1995" y="21499"/>
                <wp:lineTo x="-1699" y="23806"/>
                <wp:lineTo x="-1107" y="24645"/>
                <wp:lineTo x="22120" y="24435"/>
                <wp:lineTo x="23304" y="21918"/>
                <wp:lineTo x="23600" y="21708"/>
                <wp:lineTo x="23600" y="-318"/>
                <wp:lineTo x="23304" y="-528"/>
                <wp:lineTo x="22120" y="-2835"/>
                <wp:lineTo x="-1699" y="-3465"/>
                <wp:lineTo x="-1995" y="101"/>
                <wp:lineTo x="-1995" y="21499"/>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r="15288"/>
                    <a:stretch/>
                  </pic:blipFill>
                  <pic:spPr bwMode="auto">
                    <a:xfrm rot="5400000">
                      <a:off x="0" y="0"/>
                      <a:ext cx="2781300" cy="19615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p>
    <w:p w:rsidR="007564BA" w:rsidRDefault="007564BA" w:rsidP="00770F08">
      <w:pPr>
        <w:tabs>
          <w:tab w:val="left" w:pos="142"/>
        </w:tabs>
        <w:spacing w:line="360" w:lineRule="auto"/>
        <w:jc w:val="center"/>
        <w:rPr>
          <w:rFonts w:ascii="Arial" w:hAnsi="Arial" w:cs="Arial"/>
          <w:b/>
          <w:sz w:val="20"/>
          <w:szCs w:val="20"/>
        </w:rPr>
      </w:pPr>
    </w:p>
    <w:p w:rsidR="007564BA" w:rsidRDefault="007564BA" w:rsidP="00770F08">
      <w:pPr>
        <w:tabs>
          <w:tab w:val="left" w:pos="142"/>
        </w:tabs>
        <w:spacing w:line="360" w:lineRule="auto"/>
        <w:jc w:val="center"/>
        <w:rPr>
          <w:rFonts w:ascii="Arial" w:hAnsi="Arial" w:cs="Arial"/>
          <w:b/>
          <w:sz w:val="20"/>
          <w:szCs w:val="20"/>
        </w:rPr>
      </w:pPr>
    </w:p>
    <w:p w:rsidR="00770F08" w:rsidRDefault="00770F08" w:rsidP="00770F08">
      <w:pPr>
        <w:tabs>
          <w:tab w:val="left" w:pos="142"/>
        </w:tabs>
        <w:spacing w:line="360" w:lineRule="auto"/>
        <w:jc w:val="center"/>
        <w:rPr>
          <w:rFonts w:ascii="Arial" w:hAnsi="Arial" w:cs="Arial"/>
          <w:b/>
          <w:sz w:val="20"/>
          <w:szCs w:val="20"/>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70F08" w:rsidRDefault="00770F08" w:rsidP="00770F08">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770F08" w:rsidRPr="0074516F" w:rsidRDefault="00770F08" w:rsidP="00770F08">
      <w:pPr>
        <w:tabs>
          <w:tab w:val="left" w:pos="142"/>
        </w:tabs>
        <w:spacing w:after="0" w:line="240" w:lineRule="auto"/>
        <w:jc w:val="both"/>
        <w:rPr>
          <w:rFonts w:ascii="Arial" w:hAnsi="Arial" w:cs="Arial"/>
          <w:sz w:val="16"/>
          <w:szCs w:val="16"/>
        </w:rPr>
      </w:pPr>
    </w:p>
    <w:p w:rsidR="007564BA" w:rsidRDefault="007564BA" w:rsidP="00770F08">
      <w:pPr>
        <w:tabs>
          <w:tab w:val="left" w:pos="142"/>
        </w:tabs>
        <w:spacing w:line="360" w:lineRule="auto"/>
        <w:rPr>
          <w:rFonts w:ascii="Arial" w:hAnsi="Arial" w:cs="Arial"/>
          <w:b/>
          <w:sz w:val="20"/>
          <w:szCs w:val="20"/>
        </w:rPr>
      </w:pPr>
    </w:p>
    <w:p w:rsidR="00DE1C2A" w:rsidRDefault="00DE1C2A" w:rsidP="00770F08">
      <w:pPr>
        <w:tabs>
          <w:tab w:val="left" w:pos="142"/>
        </w:tabs>
        <w:spacing w:line="360" w:lineRule="auto"/>
        <w:rPr>
          <w:rFonts w:ascii="Arial" w:hAnsi="Arial" w:cs="Arial"/>
          <w:b/>
          <w:sz w:val="20"/>
          <w:szCs w:val="20"/>
        </w:rPr>
      </w:pPr>
    </w:p>
    <w:p w:rsidR="009C4CED" w:rsidRDefault="009C4CED">
      <w:pPr>
        <w:spacing w:after="200" w:line="276" w:lineRule="auto"/>
        <w:rPr>
          <w:rFonts w:ascii="Arial" w:hAnsi="Arial" w:cs="Arial"/>
          <w:b/>
          <w:sz w:val="20"/>
          <w:szCs w:val="20"/>
        </w:rPr>
      </w:pPr>
      <w:r>
        <w:rPr>
          <w:rFonts w:ascii="Arial" w:hAnsi="Arial" w:cs="Arial"/>
          <w:b/>
          <w:sz w:val="20"/>
          <w:szCs w:val="20"/>
        </w:rPr>
        <w:br w:type="page"/>
      </w:r>
    </w:p>
    <w:p w:rsidR="00DE1C2A" w:rsidRPr="00890CD9" w:rsidRDefault="00DE1C2A" w:rsidP="00DE1C2A">
      <w:pPr>
        <w:tabs>
          <w:tab w:val="left" w:pos="142"/>
        </w:tabs>
        <w:spacing w:line="360" w:lineRule="auto"/>
        <w:rPr>
          <w:rFonts w:ascii="Arial" w:hAnsi="Arial" w:cs="Arial"/>
          <w:b/>
          <w:sz w:val="20"/>
          <w:szCs w:val="20"/>
        </w:rPr>
      </w:pPr>
      <w:r>
        <w:rPr>
          <w:rFonts w:ascii="Arial" w:hAnsi="Arial" w:cs="Arial"/>
          <w:b/>
          <w:sz w:val="20"/>
          <w:szCs w:val="20"/>
        </w:rPr>
        <w:lastRenderedPageBreak/>
        <w:t>Fotografía #7.- Indicación del Cepillado “Josefa Amelia Ortega” y “Santa Catalina”</w:t>
      </w:r>
    </w:p>
    <w:p w:rsidR="00770F08" w:rsidRDefault="00770F08" w:rsidP="00DE1C2A">
      <w:pPr>
        <w:tabs>
          <w:tab w:val="left" w:pos="142"/>
        </w:tabs>
        <w:spacing w:line="360" w:lineRule="auto"/>
        <w:rPr>
          <w:rFonts w:ascii="Arial" w:hAnsi="Arial" w:cs="Arial"/>
          <w:b/>
          <w:sz w:val="20"/>
          <w:szCs w:val="20"/>
        </w:rPr>
      </w:pPr>
    </w:p>
    <w:p w:rsidR="007564BA" w:rsidRDefault="007564BA" w:rsidP="00770F08">
      <w:pPr>
        <w:tabs>
          <w:tab w:val="left" w:pos="142"/>
        </w:tabs>
        <w:spacing w:line="360" w:lineRule="auto"/>
        <w:jc w:val="center"/>
        <w:rPr>
          <w:rFonts w:ascii="Arial" w:hAnsi="Arial" w:cs="Arial"/>
          <w:b/>
          <w:sz w:val="20"/>
          <w:szCs w:val="20"/>
        </w:rPr>
      </w:pPr>
    </w:p>
    <w:p w:rsidR="007564BA" w:rsidRDefault="007564BA" w:rsidP="00770F08">
      <w:pPr>
        <w:tabs>
          <w:tab w:val="left" w:pos="142"/>
        </w:tabs>
        <w:spacing w:line="360" w:lineRule="auto"/>
        <w:jc w:val="center"/>
        <w:rPr>
          <w:rFonts w:ascii="Arial" w:hAnsi="Arial" w:cs="Arial"/>
          <w:b/>
          <w:sz w:val="20"/>
          <w:szCs w:val="20"/>
        </w:rPr>
      </w:pPr>
      <w:r>
        <w:rPr>
          <w:noProof/>
          <w:lang w:eastAsia="es-ES"/>
        </w:rPr>
        <w:drawing>
          <wp:anchor distT="0" distB="0" distL="114300" distR="114300" simplePos="0" relativeHeight="251683840" behindDoc="1" locked="0" layoutInCell="1" allowOverlap="1">
            <wp:simplePos x="0" y="0"/>
            <wp:positionH relativeFrom="column">
              <wp:posOffset>1231265</wp:posOffset>
            </wp:positionH>
            <wp:positionV relativeFrom="paragraph">
              <wp:posOffset>189230</wp:posOffset>
            </wp:positionV>
            <wp:extent cx="3087370" cy="1964055"/>
            <wp:effectExtent l="275907" t="257493" r="331788" b="274637"/>
            <wp:wrapTight wrapText="bothSides">
              <wp:wrapPolygon edited="0">
                <wp:start x="-1801" y="21911"/>
                <wp:lineTo x="-1535" y="22120"/>
                <wp:lineTo x="464" y="24634"/>
                <wp:lineTo x="22055" y="24425"/>
                <wp:lineTo x="23122" y="22330"/>
                <wp:lineTo x="23388" y="22120"/>
                <wp:lineTo x="23388" y="-506"/>
                <wp:lineTo x="23122" y="-716"/>
                <wp:lineTo x="22055" y="-2811"/>
                <wp:lineTo x="-1535" y="-3439"/>
                <wp:lineTo x="-1801" y="-506"/>
                <wp:lineTo x="-1801" y="21911"/>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21178" t="2824" r="5581"/>
                    <a:stretch/>
                  </pic:blipFill>
                  <pic:spPr bwMode="auto">
                    <a:xfrm rot="5400000">
                      <a:off x="0" y="0"/>
                      <a:ext cx="3087370" cy="19640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564BA" w:rsidRDefault="007564BA" w:rsidP="00770F08">
      <w:pPr>
        <w:tabs>
          <w:tab w:val="left" w:pos="142"/>
        </w:tabs>
        <w:spacing w:after="0" w:line="240" w:lineRule="auto"/>
        <w:jc w:val="both"/>
        <w:rPr>
          <w:rFonts w:ascii="Arial" w:hAnsi="Arial" w:cs="Arial"/>
          <w:b/>
          <w:sz w:val="16"/>
          <w:szCs w:val="16"/>
        </w:rPr>
      </w:pPr>
    </w:p>
    <w:p w:rsidR="00770F08" w:rsidRPr="0074516F" w:rsidRDefault="00770F08" w:rsidP="00770F08">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770F08" w:rsidRPr="00770F08" w:rsidRDefault="00770F08" w:rsidP="00770F08">
      <w:pPr>
        <w:tabs>
          <w:tab w:val="left" w:pos="142"/>
        </w:tabs>
        <w:spacing w:line="360" w:lineRule="auto"/>
        <w:rPr>
          <w:rFonts w:ascii="Arial" w:hAnsi="Arial" w:cs="Arial"/>
          <w:b/>
          <w:sz w:val="20"/>
          <w:szCs w:val="20"/>
        </w:rPr>
      </w:pPr>
    </w:p>
    <w:p w:rsidR="000D49B6" w:rsidRDefault="000D49B6" w:rsidP="000D49B6">
      <w:pPr>
        <w:tabs>
          <w:tab w:val="left" w:pos="142"/>
        </w:tabs>
        <w:spacing w:line="360" w:lineRule="auto"/>
        <w:rPr>
          <w:rFonts w:ascii="Arial" w:hAnsi="Arial" w:cs="Arial"/>
          <w:b/>
          <w:sz w:val="20"/>
          <w:szCs w:val="20"/>
        </w:rPr>
      </w:pPr>
      <w:r w:rsidRPr="00890CD9">
        <w:rPr>
          <w:rFonts w:ascii="Arial" w:hAnsi="Arial" w:cs="Arial"/>
          <w:b/>
          <w:sz w:val="20"/>
          <w:szCs w:val="20"/>
        </w:rPr>
        <w:t>Fotografía</w:t>
      </w:r>
      <w:r>
        <w:rPr>
          <w:rFonts w:ascii="Arial" w:hAnsi="Arial" w:cs="Arial"/>
          <w:b/>
          <w:sz w:val="20"/>
          <w:szCs w:val="20"/>
        </w:rPr>
        <w:t xml:space="preserve"> #</w:t>
      </w:r>
      <w:r w:rsidR="00DE1C2A">
        <w:rPr>
          <w:rFonts w:ascii="Arial" w:hAnsi="Arial" w:cs="Arial"/>
          <w:b/>
          <w:sz w:val="20"/>
          <w:szCs w:val="20"/>
        </w:rPr>
        <w:t>8.- Caries</w:t>
      </w:r>
      <w:r w:rsidR="0002501B">
        <w:rPr>
          <w:rFonts w:ascii="Arial" w:hAnsi="Arial" w:cs="Arial"/>
          <w:b/>
          <w:sz w:val="20"/>
          <w:szCs w:val="20"/>
        </w:rPr>
        <w:t xml:space="preserve"> Dental</w:t>
      </w:r>
    </w:p>
    <w:p w:rsidR="00B70E79" w:rsidRPr="002026BE" w:rsidRDefault="002026BE" w:rsidP="00B70E79">
      <w:pPr>
        <w:tabs>
          <w:tab w:val="left" w:pos="142"/>
        </w:tabs>
        <w:spacing w:after="0" w:line="240" w:lineRule="auto"/>
        <w:jc w:val="both"/>
        <w:rPr>
          <w:rFonts w:ascii="Arial" w:hAnsi="Arial" w:cs="Arial"/>
          <w:b/>
          <w:sz w:val="16"/>
          <w:szCs w:val="16"/>
        </w:rPr>
      </w:pPr>
      <w:r>
        <w:rPr>
          <w:rFonts w:ascii="Arial" w:hAnsi="Arial" w:cs="Arial"/>
          <w:b/>
          <w:noProof/>
          <w:sz w:val="20"/>
          <w:szCs w:val="20"/>
          <w:lang w:eastAsia="es-ES"/>
        </w:rPr>
        <w:drawing>
          <wp:anchor distT="0" distB="0" distL="114300" distR="114300" simplePos="0" relativeHeight="251674624" behindDoc="0" locked="0" layoutInCell="1" allowOverlap="1">
            <wp:simplePos x="0" y="0"/>
            <wp:positionH relativeFrom="column">
              <wp:posOffset>1758315</wp:posOffset>
            </wp:positionH>
            <wp:positionV relativeFrom="paragraph">
              <wp:posOffset>374015</wp:posOffset>
            </wp:positionV>
            <wp:extent cx="2799080" cy="2472055"/>
            <wp:effectExtent l="266700" t="266700" r="287020" b="290195"/>
            <wp:wrapSquare wrapText="bothSides"/>
            <wp:docPr id="13" name="Imagen 6" descr="H:\DCIM\100PHOTO\SAM_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100PHOTO\SAM_0398.JPG"/>
                    <pic:cNvPicPr>
                      <a:picLocks noChangeAspect="1" noChangeArrowheads="1"/>
                    </pic:cNvPicPr>
                  </pic:nvPicPr>
                  <pic:blipFill>
                    <a:blip r:embed="rId65" cstate="print"/>
                    <a:srcRect l="18342" t="3059" r="20811" b="19059"/>
                    <a:stretch>
                      <a:fillRect/>
                    </a:stretch>
                  </pic:blipFill>
                  <pic:spPr bwMode="auto">
                    <a:xfrm>
                      <a:off x="0" y="0"/>
                      <a:ext cx="2799080" cy="24720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30654B">
        <w:rPr>
          <w:rFonts w:ascii="Arial" w:hAnsi="Arial" w:cs="Arial"/>
          <w:b/>
          <w:sz w:val="20"/>
          <w:szCs w:val="20"/>
        </w:rPr>
        <w:br w:type="textWrapping" w:clear="all"/>
      </w:r>
      <w:r w:rsidR="00B70E79" w:rsidRPr="0074516F">
        <w:rPr>
          <w:rFonts w:ascii="Arial" w:hAnsi="Arial" w:cs="Arial"/>
          <w:b/>
          <w:sz w:val="16"/>
          <w:szCs w:val="16"/>
        </w:rPr>
        <w:t xml:space="preserve">FUENTE: </w:t>
      </w:r>
      <w:r w:rsidR="00B70E79" w:rsidRPr="0074516F">
        <w:rPr>
          <w:rFonts w:ascii="Arial" w:hAnsi="Arial" w:cs="Arial"/>
          <w:sz w:val="16"/>
          <w:szCs w:val="16"/>
        </w:rPr>
        <w:t>Estudiantes de las escuelas “Josefa Amelia Ortega” y “Santa Catalina”</w:t>
      </w:r>
    </w:p>
    <w:p w:rsidR="0030654B" w:rsidRDefault="0030654B" w:rsidP="0030654B">
      <w:pPr>
        <w:pStyle w:val="Prrafodelista"/>
        <w:tabs>
          <w:tab w:val="left" w:pos="142"/>
        </w:tabs>
        <w:spacing w:line="360" w:lineRule="auto"/>
        <w:ind w:left="1069"/>
        <w:rPr>
          <w:rFonts w:ascii="Arial" w:hAnsi="Arial" w:cs="Arial"/>
          <w:b/>
          <w:sz w:val="20"/>
          <w:szCs w:val="20"/>
        </w:rPr>
      </w:pPr>
    </w:p>
    <w:p w:rsidR="00DE1C2A" w:rsidRDefault="00DE1C2A" w:rsidP="0030654B">
      <w:pPr>
        <w:pStyle w:val="Prrafodelista"/>
        <w:tabs>
          <w:tab w:val="left" w:pos="142"/>
        </w:tabs>
        <w:spacing w:line="360" w:lineRule="auto"/>
        <w:ind w:left="1069"/>
        <w:rPr>
          <w:rFonts w:ascii="Arial" w:hAnsi="Arial" w:cs="Arial"/>
          <w:b/>
          <w:sz w:val="20"/>
          <w:szCs w:val="20"/>
        </w:rPr>
      </w:pPr>
    </w:p>
    <w:p w:rsidR="009C4CED" w:rsidRDefault="009C4CED">
      <w:pPr>
        <w:spacing w:after="200" w:line="276" w:lineRule="auto"/>
        <w:rPr>
          <w:rFonts w:ascii="Arial" w:hAnsi="Arial" w:cs="Arial"/>
          <w:b/>
          <w:sz w:val="20"/>
          <w:szCs w:val="20"/>
        </w:rPr>
      </w:pPr>
      <w:r>
        <w:rPr>
          <w:rFonts w:ascii="Arial" w:hAnsi="Arial" w:cs="Arial"/>
          <w:b/>
          <w:sz w:val="20"/>
          <w:szCs w:val="20"/>
        </w:rPr>
        <w:br w:type="page"/>
      </w:r>
    </w:p>
    <w:p w:rsidR="00B70E79" w:rsidRDefault="00B70E79" w:rsidP="00B70E79">
      <w:pPr>
        <w:tabs>
          <w:tab w:val="left" w:pos="142"/>
        </w:tabs>
        <w:spacing w:line="360" w:lineRule="auto"/>
        <w:rPr>
          <w:rFonts w:ascii="Arial" w:hAnsi="Arial" w:cs="Arial"/>
          <w:b/>
          <w:sz w:val="20"/>
          <w:szCs w:val="20"/>
        </w:rPr>
      </w:pPr>
      <w:r w:rsidRPr="00890CD9">
        <w:rPr>
          <w:rFonts w:ascii="Arial" w:hAnsi="Arial" w:cs="Arial"/>
          <w:b/>
          <w:sz w:val="20"/>
          <w:szCs w:val="20"/>
        </w:rPr>
        <w:lastRenderedPageBreak/>
        <w:t>Fotografía</w:t>
      </w:r>
      <w:r>
        <w:rPr>
          <w:rFonts w:ascii="Arial" w:hAnsi="Arial" w:cs="Arial"/>
          <w:b/>
          <w:sz w:val="20"/>
          <w:szCs w:val="20"/>
        </w:rPr>
        <w:t xml:space="preserve"> #</w:t>
      </w:r>
      <w:r w:rsidR="00DE1C2A">
        <w:rPr>
          <w:rFonts w:ascii="Arial" w:hAnsi="Arial" w:cs="Arial"/>
          <w:b/>
          <w:sz w:val="20"/>
          <w:szCs w:val="20"/>
        </w:rPr>
        <w:t xml:space="preserve">9.- </w:t>
      </w:r>
      <w:r w:rsidR="0002501B">
        <w:rPr>
          <w:rFonts w:ascii="Arial" w:hAnsi="Arial" w:cs="Arial"/>
          <w:b/>
          <w:sz w:val="20"/>
          <w:szCs w:val="20"/>
        </w:rPr>
        <w:t>Caries Dental</w:t>
      </w:r>
    </w:p>
    <w:p w:rsidR="0002501B" w:rsidRDefault="0002501B" w:rsidP="0084550B">
      <w:pPr>
        <w:pStyle w:val="Prrafodelista"/>
        <w:tabs>
          <w:tab w:val="left" w:pos="142"/>
        </w:tabs>
        <w:spacing w:line="360" w:lineRule="auto"/>
        <w:ind w:left="1069"/>
        <w:jc w:val="center"/>
        <w:rPr>
          <w:rFonts w:ascii="Arial" w:hAnsi="Arial" w:cs="Arial"/>
          <w:b/>
          <w:noProof/>
          <w:sz w:val="20"/>
          <w:szCs w:val="20"/>
          <w:lang w:eastAsia="es-ES"/>
        </w:rPr>
      </w:pPr>
      <w:r w:rsidRPr="0030654B">
        <w:rPr>
          <w:rFonts w:ascii="Arial" w:hAnsi="Arial" w:cs="Arial"/>
          <w:b/>
          <w:noProof/>
          <w:sz w:val="20"/>
          <w:szCs w:val="20"/>
          <w:lang w:eastAsia="es-ES"/>
        </w:rPr>
        <w:drawing>
          <wp:inline distT="0" distB="0" distL="0" distR="0">
            <wp:extent cx="4612716" cy="2295525"/>
            <wp:effectExtent l="228600" t="266700" r="245110" b="295275"/>
            <wp:docPr id="9" name="Imagen 1" descr="H:\DCIM\100PHOTO\SAM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0PHOTO\SAM_0401.JPG"/>
                    <pic:cNvPicPr>
                      <a:picLocks noChangeAspect="1" noChangeArrowheads="1"/>
                    </pic:cNvPicPr>
                  </pic:nvPicPr>
                  <pic:blipFill rotWithShape="1">
                    <a:blip r:embed="rId66" cstate="print"/>
                    <a:srcRect l="35767" t="37176" r="24634" b="36532"/>
                    <a:stretch/>
                  </pic:blipFill>
                  <pic:spPr bwMode="auto">
                    <a:xfrm>
                      <a:off x="0" y="0"/>
                      <a:ext cx="4634864" cy="2306547"/>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2026BE" w:rsidRPr="0074516F" w:rsidRDefault="002026BE" w:rsidP="002026BE">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2026BE" w:rsidRDefault="002026BE" w:rsidP="002026BE">
      <w:pPr>
        <w:tabs>
          <w:tab w:val="left" w:pos="142"/>
        </w:tabs>
        <w:spacing w:line="360" w:lineRule="auto"/>
        <w:rPr>
          <w:rFonts w:ascii="Arial" w:hAnsi="Arial" w:cs="Arial"/>
          <w:b/>
          <w:sz w:val="20"/>
          <w:szCs w:val="20"/>
        </w:rPr>
      </w:pPr>
    </w:p>
    <w:p w:rsidR="0002501B" w:rsidRPr="002026BE" w:rsidRDefault="0002501B" w:rsidP="002026BE">
      <w:pPr>
        <w:tabs>
          <w:tab w:val="left" w:pos="142"/>
        </w:tabs>
        <w:spacing w:line="360" w:lineRule="auto"/>
        <w:rPr>
          <w:rFonts w:ascii="Arial" w:hAnsi="Arial" w:cs="Arial"/>
          <w:b/>
          <w:sz w:val="20"/>
          <w:szCs w:val="20"/>
        </w:rPr>
      </w:pPr>
    </w:p>
    <w:p w:rsidR="00B70E79" w:rsidRDefault="00B70E79" w:rsidP="00B70E79">
      <w:pPr>
        <w:tabs>
          <w:tab w:val="left" w:pos="142"/>
        </w:tabs>
        <w:spacing w:line="360" w:lineRule="auto"/>
        <w:rPr>
          <w:rFonts w:ascii="Arial" w:hAnsi="Arial" w:cs="Arial"/>
          <w:b/>
          <w:sz w:val="20"/>
          <w:szCs w:val="20"/>
        </w:rPr>
      </w:pPr>
      <w:r w:rsidRPr="00890CD9">
        <w:rPr>
          <w:rFonts w:ascii="Arial" w:hAnsi="Arial" w:cs="Arial"/>
          <w:b/>
          <w:sz w:val="20"/>
          <w:szCs w:val="20"/>
        </w:rPr>
        <w:t>Fotografía</w:t>
      </w:r>
      <w:r>
        <w:rPr>
          <w:rFonts w:ascii="Arial" w:hAnsi="Arial" w:cs="Arial"/>
          <w:b/>
          <w:sz w:val="20"/>
          <w:szCs w:val="20"/>
        </w:rPr>
        <w:t xml:space="preserve"> #</w:t>
      </w:r>
      <w:r w:rsidR="00DE1C2A">
        <w:rPr>
          <w:rFonts w:ascii="Arial" w:hAnsi="Arial" w:cs="Arial"/>
          <w:b/>
          <w:sz w:val="20"/>
          <w:szCs w:val="20"/>
        </w:rPr>
        <w:t>10.-  Apiñamiento: Giro versión</w:t>
      </w:r>
    </w:p>
    <w:p w:rsidR="00B70E79" w:rsidRDefault="00B70E79" w:rsidP="00B70E79">
      <w:pPr>
        <w:tabs>
          <w:tab w:val="left" w:pos="142"/>
        </w:tabs>
        <w:spacing w:line="360" w:lineRule="auto"/>
        <w:jc w:val="center"/>
        <w:rPr>
          <w:rFonts w:ascii="Arial" w:hAnsi="Arial" w:cs="Arial"/>
          <w:b/>
          <w:sz w:val="20"/>
          <w:szCs w:val="20"/>
        </w:rPr>
      </w:pPr>
      <w:r>
        <w:rPr>
          <w:noProof/>
          <w:lang w:eastAsia="es-ES"/>
        </w:rPr>
        <w:drawing>
          <wp:inline distT="0" distB="0" distL="0" distR="0">
            <wp:extent cx="3174514" cy="2552700"/>
            <wp:effectExtent l="247650" t="266700" r="254635" b="26670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39003" t="29412" r="26759" b="33882"/>
                    <a:stretch/>
                  </pic:blipFill>
                  <pic:spPr bwMode="auto">
                    <a:xfrm>
                      <a:off x="0" y="0"/>
                      <a:ext cx="3176621" cy="25543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2026BE" w:rsidRPr="0074516F" w:rsidRDefault="002026BE" w:rsidP="002026BE">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2026BE" w:rsidRDefault="002026BE" w:rsidP="00B70E79">
      <w:pPr>
        <w:tabs>
          <w:tab w:val="left" w:pos="142"/>
        </w:tabs>
        <w:spacing w:line="360" w:lineRule="auto"/>
        <w:rPr>
          <w:rFonts w:ascii="Arial" w:hAnsi="Arial" w:cs="Arial"/>
          <w:b/>
          <w:sz w:val="20"/>
          <w:szCs w:val="20"/>
        </w:rPr>
      </w:pPr>
    </w:p>
    <w:p w:rsidR="00DE1C2A" w:rsidRDefault="00DE1C2A" w:rsidP="00B70E79">
      <w:pPr>
        <w:tabs>
          <w:tab w:val="left" w:pos="142"/>
        </w:tabs>
        <w:spacing w:line="360" w:lineRule="auto"/>
        <w:rPr>
          <w:rFonts w:ascii="Arial" w:hAnsi="Arial" w:cs="Arial"/>
          <w:b/>
          <w:sz w:val="20"/>
          <w:szCs w:val="20"/>
        </w:rPr>
      </w:pPr>
    </w:p>
    <w:p w:rsidR="009C4CED" w:rsidRDefault="009C4CED">
      <w:pPr>
        <w:spacing w:after="200" w:line="276" w:lineRule="auto"/>
        <w:rPr>
          <w:rFonts w:ascii="Arial" w:hAnsi="Arial" w:cs="Arial"/>
          <w:b/>
          <w:sz w:val="20"/>
          <w:szCs w:val="20"/>
        </w:rPr>
      </w:pPr>
      <w:r>
        <w:rPr>
          <w:rFonts w:ascii="Arial" w:hAnsi="Arial" w:cs="Arial"/>
          <w:b/>
          <w:sz w:val="20"/>
          <w:szCs w:val="20"/>
        </w:rPr>
        <w:br w:type="page"/>
      </w:r>
    </w:p>
    <w:p w:rsidR="00B70E79" w:rsidRDefault="00B70E79" w:rsidP="00B70E79">
      <w:pPr>
        <w:tabs>
          <w:tab w:val="left" w:pos="142"/>
        </w:tabs>
        <w:spacing w:line="360" w:lineRule="auto"/>
        <w:rPr>
          <w:rFonts w:ascii="Arial" w:hAnsi="Arial" w:cs="Arial"/>
          <w:b/>
          <w:sz w:val="20"/>
          <w:szCs w:val="20"/>
        </w:rPr>
      </w:pPr>
      <w:r w:rsidRPr="00890CD9">
        <w:rPr>
          <w:rFonts w:ascii="Arial" w:hAnsi="Arial" w:cs="Arial"/>
          <w:b/>
          <w:sz w:val="20"/>
          <w:szCs w:val="20"/>
        </w:rPr>
        <w:lastRenderedPageBreak/>
        <w:t>Fotografía</w:t>
      </w:r>
      <w:r>
        <w:rPr>
          <w:rFonts w:ascii="Arial" w:hAnsi="Arial" w:cs="Arial"/>
          <w:b/>
          <w:sz w:val="20"/>
          <w:szCs w:val="20"/>
        </w:rPr>
        <w:t xml:space="preserve"> #</w:t>
      </w:r>
      <w:r w:rsidR="00DE1C2A">
        <w:rPr>
          <w:rFonts w:ascii="Arial" w:hAnsi="Arial" w:cs="Arial"/>
          <w:b/>
          <w:sz w:val="20"/>
          <w:szCs w:val="20"/>
        </w:rPr>
        <w:t>11.- Perdida Prematura de Piezas Deciduas</w:t>
      </w:r>
    </w:p>
    <w:p w:rsidR="0030654B" w:rsidRDefault="0030654B" w:rsidP="0084550B">
      <w:pPr>
        <w:pStyle w:val="Prrafodelista"/>
        <w:tabs>
          <w:tab w:val="left" w:pos="142"/>
        </w:tabs>
        <w:spacing w:line="360" w:lineRule="auto"/>
        <w:ind w:left="1069"/>
        <w:jc w:val="center"/>
        <w:rPr>
          <w:rFonts w:ascii="Arial" w:hAnsi="Arial" w:cs="Arial"/>
          <w:b/>
          <w:sz w:val="20"/>
          <w:szCs w:val="20"/>
        </w:rPr>
      </w:pPr>
      <w:r>
        <w:rPr>
          <w:rFonts w:ascii="Arial" w:hAnsi="Arial" w:cs="Arial"/>
          <w:b/>
          <w:noProof/>
          <w:sz w:val="20"/>
          <w:szCs w:val="20"/>
          <w:lang w:eastAsia="es-ES"/>
        </w:rPr>
        <w:drawing>
          <wp:inline distT="0" distB="0" distL="0" distR="0">
            <wp:extent cx="3200400" cy="2447925"/>
            <wp:effectExtent l="247650" t="247650" r="247650" b="257175"/>
            <wp:docPr id="8" name="Imagen 3" descr="H:\DCIM\100PHOTO\SAM_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CIM\100PHOTO\SAM_0444.JPG"/>
                    <pic:cNvPicPr>
                      <a:picLocks noChangeAspect="1" noChangeArrowheads="1"/>
                    </pic:cNvPicPr>
                  </pic:nvPicPr>
                  <pic:blipFill>
                    <a:blip r:embed="rId68" cstate="print"/>
                    <a:srcRect l="30335" t="25176" r="13698" b="26118"/>
                    <a:stretch>
                      <a:fillRect/>
                    </a:stretch>
                  </pic:blipFill>
                  <pic:spPr bwMode="auto">
                    <a:xfrm>
                      <a:off x="0" y="0"/>
                      <a:ext cx="3200695" cy="24481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026BE" w:rsidRPr="0074516F" w:rsidRDefault="002026BE" w:rsidP="002026BE">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2026BE" w:rsidRDefault="002026BE" w:rsidP="00B70E79">
      <w:pPr>
        <w:tabs>
          <w:tab w:val="left" w:pos="142"/>
        </w:tabs>
        <w:spacing w:line="360" w:lineRule="auto"/>
        <w:rPr>
          <w:rFonts w:ascii="Arial" w:hAnsi="Arial" w:cs="Arial"/>
          <w:b/>
          <w:sz w:val="20"/>
          <w:szCs w:val="20"/>
        </w:rPr>
      </w:pPr>
    </w:p>
    <w:p w:rsidR="007564BA" w:rsidRDefault="007564BA">
      <w:pPr>
        <w:spacing w:after="200" w:line="276" w:lineRule="auto"/>
        <w:rPr>
          <w:rFonts w:ascii="Arial" w:hAnsi="Arial" w:cs="Arial"/>
          <w:b/>
          <w:sz w:val="20"/>
          <w:szCs w:val="20"/>
        </w:rPr>
      </w:pPr>
    </w:p>
    <w:p w:rsidR="00B70E79" w:rsidRDefault="00B70E79" w:rsidP="00B70E79">
      <w:pPr>
        <w:tabs>
          <w:tab w:val="left" w:pos="142"/>
        </w:tabs>
        <w:spacing w:line="360" w:lineRule="auto"/>
        <w:rPr>
          <w:rFonts w:ascii="Arial" w:hAnsi="Arial" w:cs="Arial"/>
          <w:b/>
          <w:sz w:val="20"/>
          <w:szCs w:val="20"/>
        </w:rPr>
      </w:pPr>
      <w:r w:rsidRPr="00890CD9">
        <w:rPr>
          <w:rFonts w:ascii="Arial" w:hAnsi="Arial" w:cs="Arial"/>
          <w:b/>
          <w:sz w:val="20"/>
          <w:szCs w:val="20"/>
        </w:rPr>
        <w:t>Fotografía</w:t>
      </w:r>
      <w:r>
        <w:rPr>
          <w:rFonts w:ascii="Arial" w:hAnsi="Arial" w:cs="Arial"/>
          <w:b/>
          <w:sz w:val="20"/>
          <w:szCs w:val="20"/>
        </w:rPr>
        <w:t xml:space="preserve"> #</w:t>
      </w:r>
      <w:r w:rsidR="00DE1C2A">
        <w:rPr>
          <w:rFonts w:ascii="Arial" w:hAnsi="Arial" w:cs="Arial"/>
          <w:b/>
          <w:sz w:val="20"/>
          <w:szCs w:val="20"/>
        </w:rPr>
        <w:t xml:space="preserve">12.- </w:t>
      </w:r>
      <w:proofErr w:type="spellStart"/>
      <w:r w:rsidR="0002501B">
        <w:rPr>
          <w:rFonts w:ascii="Arial" w:hAnsi="Arial" w:cs="Arial"/>
          <w:b/>
          <w:sz w:val="20"/>
          <w:szCs w:val="20"/>
        </w:rPr>
        <w:t>Fluorosis</w:t>
      </w:r>
      <w:proofErr w:type="spellEnd"/>
      <w:r w:rsidR="0002501B">
        <w:rPr>
          <w:rFonts w:ascii="Arial" w:hAnsi="Arial" w:cs="Arial"/>
          <w:b/>
          <w:sz w:val="20"/>
          <w:szCs w:val="20"/>
        </w:rPr>
        <w:t xml:space="preserve"> Dental</w:t>
      </w:r>
    </w:p>
    <w:p w:rsidR="0030654B" w:rsidRDefault="0002501B" w:rsidP="0084550B">
      <w:pPr>
        <w:pStyle w:val="Prrafodelista"/>
        <w:tabs>
          <w:tab w:val="left" w:pos="142"/>
        </w:tabs>
        <w:spacing w:line="360" w:lineRule="auto"/>
        <w:ind w:left="1069"/>
        <w:jc w:val="center"/>
        <w:rPr>
          <w:rFonts w:ascii="Arial" w:hAnsi="Arial" w:cs="Arial"/>
          <w:b/>
          <w:sz w:val="20"/>
          <w:szCs w:val="20"/>
        </w:rPr>
      </w:pPr>
      <w:r>
        <w:rPr>
          <w:rFonts w:ascii="Arial" w:hAnsi="Arial" w:cs="Arial"/>
          <w:b/>
          <w:noProof/>
          <w:sz w:val="20"/>
          <w:szCs w:val="20"/>
          <w:lang w:eastAsia="es-ES"/>
        </w:rPr>
        <w:drawing>
          <wp:inline distT="0" distB="0" distL="0" distR="0">
            <wp:extent cx="3028468" cy="2066337"/>
            <wp:effectExtent l="247650" t="247650" r="267335" b="295910"/>
            <wp:docPr id="6" name="Imagen 2" descr="H:\DCIM\100PHOTO\SAM_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CIM\100PHOTO\SAM_0446.JPG"/>
                    <pic:cNvPicPr>
                      <a:picLocks noChangeAspect="1" noChangeArrowheads="1"/>
                    </pic:cNvPicPr>
                  </pic:nvPicPr>
                  <pic:blipFill rotWithShape="1">
                    <a:blip r:embed="rId69" cstate="print"/>
                    <a:srcRect l="25866" b="38462"/>
                    <a:stretch/>
                  </pic:blipFill>
                  <pic:spPr bwMode="auto">
                    <a:xfrm>
                      <a:off x="0" y="0"/>
                      <a:ext cx="3031980" cy="20687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7907E3" w:rsidRPr="0074516F" w:rsidRDefault="007907E3" w:rsidP="007907E3">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7907E3" w:rsidRPr="007907E3" w:rsidRDefault="007907E3" w:rsidP="007907E3">
      <w:pPr>
        <w:tabs>
          <w:tab w:val="left" w:pos="142"/>
        </w:tabs>
        <w:spacing w:line="360" w:lineRule="auto"/>
        <w:rPr>
          <w:rFonts w:ascii="Arial" w:hAnsi="Arial" w:cs="Arial"/>
          <w:b/>
          <w:sz w:val="20"/>
          <w:szCs w:val="20"/>
        </w:rPr>
      </w:pPr>
    </w:p>
    <w:p w:rsidR="00DE1C2A" w:rsidRDefault="00DE1C2A" w:rsidP="0084550B">
      <w:pPr>
        <w:pStyle w:val="Prrafodelista"/>
        <w:tabs>
          <w:tab w:val="left" w:pos="142"/>
        </w:tabs>
        <w:spacing w:line="360" w:lineRule="auto"/>
        <w:ind w:left="1069"/>
        <w:jc w:val="center"/>
        <w:rPr>
          <w:rFonts w:ascii="Arial" w:hAnsi="Arial" w:cs="Arial"/>
          <w:b/>
          <w:sz w:val="20"/>
          <w:szCs w:val="20"/>
        </w:rPr>
      </w:pPr>
    </w:p>
    <w:p w:rsidR="0002501B" w:rsidRDefault="0002501B">
      <w:pPr>
        <w:spacing w:after="200" w:line="276" w:lineRule="auto"/>
        <w:rPr>
          <w:rFonts w:ascii="Arial" w:hAnsi="Arial" w:cs="Arial"/>
          <w:b/>
          <w:sz w:val="20"/>
          <w:szCs w:val="20"/>
        </w:rPr>
      </w:pPr>
      <w:r>
        <w:rPr>
          <w:rFonts w:ascii="Arial" w:hAnsi="Arial" w:cs="Arial"/>
          <w:b/>
          <w:sz w:val="20"/>
          <w:szCs w:val="20"/>
        </w:rPr>
        <w:br w:type="page"/>
      </w:r>
    </w:p>
    <w:p w:rsidR="00B70E79" w:rsidRDefault="009C4CED" w:rsidP="009C4CED">
      <w:pPr>
        <w:tabs>
          <w:tab w:val="left" w:pos="142"/>
        </w:tabs>
        <w:spacing w:line="360" w:lineRule="auto"/>
        <w:rPr>
          <w:rFonts w:ascii="Arial" w:hAnsi="Arial" w:cs="Arial"/>
          <w:b/>
          <w:sz w:val="20"/>
          <w:szCs w:val="20"/>
        </w:rPr>
      </w:pPr>
      <w:r>
        <w:rPr>
          <w:rFonts w:ascii="Arial" w:hAnsi="Arial" w:cs="Arial"/>
          <w:b/>
          <w:sz w:val="20"/>
          <w:szCs w:val="20"/>
        </w:rPr>
        <w:lastRenderedPageBreak/>
        <w:t>F</w:t>
      </w:r>
      <w:r w:rsidR="00B70E79" w:rsidRPr="00890CD9">
        <w:rPr>
          <w:rFonts w:ascii="Arial" w:hAnsi="Arial" w:cs="Arial"/>
          <w:b/>
          <w:sz w:val="20"/>
          <w:szCs w:val="20"/>
        </w:rPr>
        <w:t>otografía</w:t>
      </w:r>
      <w:r w:rsidR="00B70E79">
        <w:rPr>
          <w:rFonts w:ascii="Arial" w:hAnsi="Arial" w:cs="Arial"/>
          <w:b/>
          <w:sz w:val="20"/>
          <w:szCs w:val="20"/>
        </w:rPr>
        <w:t xml:space="preserve"> #</w:t>
      </w:r>
      <w:r w:rsidR="00DE1C2A">
        <w:rPr>
          <w:rFonts w:ascii="Arial" w:hAnsi="Arial" w:cs="Arial"/>
          <w:b/>
          <w:sz w:val="20"/>
          <w:szCs w:val="20"/>
        </w:rPr>
        <w:t>13.- Charlas de Motivación Oral</w:t>
      </w:r>
    </w:p>
    <w:p w:rsidR="00B70E79" w:rsidRDefault="00B70E79" w:rsidP="00B70E79">
      <w:pPr>
        <w:pStyle w:val="Prrafodelista"/>
        <w:tabs>
          <w:tab w:val="left" w:pos="142"/>
        </w:tabs>
        <w:spacing w:line="360" w:lineRule="auto"/>
        <w:ind w:left="1069"/>
        <w:rPr>
          <w:rFonts w:ascii="Arial" w:hAnsi="Arial" w:cs="Arial"/>
          <w:b/>
          <w:sz w:val="20"/>
          <w:szCs w:val="20"/>
        </w:rPr>
      </w:pPr>
    </w:p>
    <w:p w:rsidR="0030654B" w:rsidRDefault="0030654B" w:rsidP="0084550B">
      <w:pPr>
        <w:pStyle w:val="Prrafodelista"/>
        <w:tabs>
          <w:tab w:val="left" w:pos="142"/>
        </w:tabs>
        <w:spacing w:line="360" w:lineRule="auto"/>
        <w:ind w:left="1069"/>
        <w:jc w:val="center"/>
        <w:rPr>
          <w:rFonts w:ascii="Arial" w:hAnsi="Arial" w:cs="Arial"/>
          <w:b/>
          <w:sz w:val="20"/>
          <w:szCs w:val="20"/>
        </w:rPr>
      </w:pPr>
      <w:r>
        <w:rPr>
          <w:rFonts w:ascii="Arial" w:hAnsi="Arial" w:cs="Arial"/>
          <w:b/>
          <w:noProof/>
          <w:sz w:val="20"/>
          <w:szCs w:val="20"/>
          <w:lang w:eastAsia="es-ES"/>
        </w:rPr>
        <w:drawing>
          <wp:inline distT="0" distB="0" distL="0" distR="0">
            <wp:extent cx="3152775" cy="2364581"/>
            <wp:effectExtent l="247650" t="266700" r="257175" b="264795"/>
            <wp:docPr id="11" name="Imagen 4" descr="H:\DCIM\100PHOTO\SAM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CIM\100PHOTO\SAM_0407.JPG"/>
                    <pic:cNvPicPr>
                      <a:picLocks noChangeAspect="1" noChangeArrowheads="1"/>
                    </pic:cNvPicPr>
                  </pic:nvPicPr>
                  <pic:blipFill>
                    <a:blip r:embed="rId70" cstate="print"/>
                    <a:srcRect/>
                    <a:stretch>
                      <a:fillRect/>
                    </a:stretch>
                  </pic:blipFill>
                  <pic:spPr bwMode="auto">
                    <a:xfrm>
                      <a:off x="0" y="0"/>
                      <a:ext cx="3155654" cy="23667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907E3" w:rsidRPr="0074516F" w:rsidRDefault="007907E3" w:rsidP="007907E3">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7907E3" w:rsidRPr="007907E3" w:rsidRDefault="007907E3" w:rsidP="007907E3">
      <w:pPr>
        <w:tabs>
          <w:tab w:val="left" w:pos="142"/>
        </w:tabs>
        <w:spacing w:line="360" w:lineRule="auto"/>
        <w:rPr>
          <w:rFonts w:ascii="Arial" w:hAnsi="Arial" w:cs="Arial"/>
          <w:b/>
          <w:sz w:val="20"/>
          <w:szCs w:val="20"/>
        </w:rPr>
      </w:pPr>
    </w:p>
    <w:p w:rsidR="007907E3" w:rsidRDefault="007907E3" w:rsidP="00B70E79">
      <w:pPr>
        <w:tabs>
          <w:tab w:val="left" w:pos="142"/>
        </w:tabs>
        <w:spacing w:line="360" w:lineRule="auto"/>
        <w:rPr>
          <w:rFonts w:ascii="Arial" w:hAnsi="Arial" w:cs="Arial"/>
          <w:b/>
          <w:sz w:val="20"/>
          <w:szCs w:val="20"/>
        </w:rPr>
      </w:pPr>
    </w:p>
    <w:p w:rsidR="00DE1C2A" w:rsidRDefault="007564BA" w:rsidP="00DE1C2A">
      <w:pPr>
        <w:tabs>
          <w:tab w:val="left" w:pos="142"/>
        </w:tabs>
        <w:spacing w:line="360" w:lineRule="auto"/>
        <w:rPr>
          <w:rFonts w:ascii="Arial" w:hAnsi="Arial" w:cs="Arial"/>
          <w:b/>
          <w:sz w:val="20"/>
          <w:szCs w:val="20"/>
        </w:rPr>
      </w:pPr>
      <w:r>
        <w:rPr>
          <w:rFonts w:ascii="Arial" w:hAnsi="Arial" w:cs="Arial"/>
          <w:b/>
          <w:sz w:val="20"/>
          <w:szCs w:val="20"/>
        </w:rPr>
        <w:t>F</w:t>
      </w:r>
      <w:r w:rsidR="007907E3" w:rsidRPr="00890CD9">
        <w:rPr>
          <w:rFonts w:ascii="Arial" w:hAnsi="Arial" w:cs="Arial"/>
          <w:b/>
          <w:sz w:val="20"/>
          <w:szCs w:val="20"/>
        </w:rPr>
        <w:t>otografía</w:t>
      </w:r>
      <w:r w:rsidR="00DE1C2A">
        <w:rPr>
          <w:rFonts w:ascii="Arial" w:hAnsi="Arial" w:cs="Arial"/>
          <w:b/>
          <w:sz w:val="20"/>
          <w:szCs w:val="20"/>
        </w:rPr>
        <w:t xml:space="preserve"> #14.- Charlas de Motivación Oral</w:t>
      </w:r>
    </w:p>
    <w:p w:rsidR="007907E3" w:rsidRDefault="007907E3" w:rsidP="007907E3">
      <w:pPr>
        <w:tabs>
          <w:tab w:val="left" w:pos="142"/>
        </w:tabs>
        <w:spacing w:line="360" w:lineRule="auto"/>
        <w:jc w:val="center"/>
        <w:rPr>
          <w:rFonts w:ascii="Arial" w:hAnsi="Arial" w:cs="Arial"/>
          <w:b/>
          <w:sz w:val="20"/>
          <w:szCs w:val="20"/>
        </w:rPr>
      </w:pPr>
      <w:r>
        <w:rPr>
          <w:noProof/>
          <w:lang w:eastAsia="es-ES"/>
        </w:rPr>
        <w:drawing>
          <wp:inline distT="0" distB="0" distL="0" distR="0">
            <wp:extent cx="3583231" cy="2676525"/>
            <wp:effectExtent l="247650" t="266700" r="246380" b="257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5354" t="27764" r="12110"/>
                    <a:stretch/>
                  </pic:blipFill>
                  <pic:spPr bwMode="auto">
                    <a:xfrm>
                      <a:off x="0" y="0"/>
                      <a:ext cx="3585610" cy="26783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7907E3" w:rsidRDefault="007907E3" w:rsidP="007907E3">
      <w:pPr>
        <w:tabs>
          <w:tab w:val="left" w:pos="142"/>
        </w:tabs>
        <w:spacing w:after="0" w:line="240" w:lineRule="auto"/>
        <w:jc w:val="both"/>
        <w:rPr>
          <w:rFonts w:ascii="Arial" w:hAnsi="Arial" w:cs="Arial"/>
          <w:b/>
          <w:sz w:val="16"/>
          <w:szCs w:val="16"/>
        </w:rPr>
      </w:pPr>
    </w:p>
    <w:p w:rsidR="007907E3" w:rsidRPr="0074516F" w:rsidRDefault="007907E3" w:rsidP="007907E3">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7907E3" w:rsidRDefault="007907E3" w:rsidP="00B70E79">
      <w:pPr>
        <w:tabs>
          <w:tab w:val="left" w:pos="142"/>
        </w:tabs>
        <w:spacing w:line="360" w:lineRule="auto"/>
        <w:rPr>
          <w:rFonts w:ascii="Arial" w:hAnsi="Arial" w:cs="Arial"/>
          <w:b/>
          <w:sz w:val="20"/>
          <w:szCs w:val="20"/>
        </w:rPr>
      </w:pPr>
    </w:p>
    <w:p w:rsidR="00656154" w:rsidRDefault="00656154">
      <w:pPr>
        <w:spacing w:after="200" w:line="276" w:lineRule="auto"/>
        <w:rPr>
          <w:rFonts w:ascii="Arial" w:hAnsi="Arial" w:cs="Arial"/>
          <w:b/>
          <w:sz w:val="20"/>
          <w:szCs w:val="20"/>
        </w:rPr>
      </w:pPr>
      <w:r>
        <w:rPr>
          <w:rFonts w:ascii="Arial" w:hAnsi="Arial" w:cs="Arial"/>
          <w:b/>
          <w:sz w:val="20"/>
          <w:szCs w:val="20"/>
        </w:rPr>
        <w:br w:type="page"/>
      </w:r>
    </w:p>
    <w:p w:rsidR="00DE1C2A" w:rsidRDefault="007907E3" w:rsidP="00DE1C2A">
      <w:pPr>
        <w:tabs>
          <w:tab w:val="left" w:pos="142"/>
        </w:tabs>
        <w:spacing w:line="360" w:lineRule="auto"/>
        <w:rPr>
          <w:rFonts w:ascii="Arial" w:hAnsi="Arial" w:cs="Arial"/>
          <w:b/>
          <w:sz w:val="20"/>
          <w:szCs w:val="20"/>
        </w:rPr>
      </w:pPr>
      <w:r w:rsidRPr="00890CD9">
        <w:rPr>
          <w:rFonts w:ascii="Arial" w:hAnsi="Arial" w:cs="Arial"/>
          <w:b/>
          <w:sz w:val="20"/>
          <w:szCs w:val="20"/>
        </w:rPr>
        <w:lastRenderedPageBreak/>
        <w:t>Fotografía</w:t>
      </w:r>
      <w:r w:rsidR="00DE1C2A">
        <w:rPr>
          <w:rFonts w:ascii="Arial" w:hAnsi="Arial" w:cs="Arial"/>
          <w:b/>
          <w:sz w:val="20"/>
          <w:szCs w:val="20"/>
        </w:rPr>
        <w:t xml:space="preserve"> #15.- Charlas de Motivación Oral</w:t>
      </w:r>
    </w:p>
    <w:p w:rsidR="007907E3" w:rsidRDefault="007907E3" w:rsidP="007907E3">
      <w:pPr>
        <w:tabs>
          <w:tab w:val="left" w:pos="142"/>
        </w:tabs>
        <w:spacing w:line="360" w:lineRule="auto"/>
        <w:jc w:val="center"/>
        <w:rPr>
          <w:rFonts w:ascii="Arial" w:hAnsi="Arial" w:cs="Arial"/>
          <w:b/>
          <w:sz w:val="20"/>
          <w:szCs w:val="20"/>
        </w:rPr>
      </w:pPr>
      <w:r>
        <w:rPr>
          <w:noProof/>
          <w:lang w:eastAsia="es-ES"/>
        </w:rPr>
        <w:drawing>
          <wp:inline distT="0" distB="0" distL="0" distR="0">
            <wp:extent cx="3558442" cy="2638425"/>
            <wp:effectExtent l="247650" t="266700" r="252095" b="257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7842" t="10513" b="-1"/>
                    <a:stretch/>
                  </pic:blipFill>
                  <pic:spPr bwMode="auto">
                    <a:xfrm>
                      <a:off x="0" y="0"/>
                      <a:ext cx="3560804" cy="264017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p w:rsidR="007907E3" w:rsidRPr="0074516F" w:rsidRDefault="007907E3" w:rsidP="007907E3">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9D6170" w:rsidRDefault="009D6170">
      <w:pPr>
        <w:spacing w:after="200" w:line="276" w:lineRule="auto"/>
        <w:rPr>
          <w:rFonts w:ascii="Arial" w:hAnsi="Arial" w:cs="Arial"/>
          <w:b/>
          <w:sz w:val="20"/>
          <w:szCs w:val="20"/>
        </w:rPr>
      </w:pPr>
    </w:p>
    <w:p w:rsidR="007907E3" w:rsidRPr="008F1D4A" w:rsidRDefault="00B70E79" w:rsidP="00DE1C2A">
      <w:pPr>
        <w:tabs>
          <w:tab w:val="left" w:pos="142"/>
        </w:tabs>
        <w:spacing w:line="360" w:lineRule="auto"/>
        <w:rPr>
          <w:rFonts w:ascii="Arial" w:hAnsi="Arial" w:cs="Arial"/>
          <w:b/>
          <w:sz w:val="20"/>
          <w:szCs w:val="20"/>
        </w:rPr>
      </w:pPr>
      <w:r w:rsidRPr="00890CD9">
        <w:rPr>
          <w:rFonts w:ascii="Arial" w:hAnsi="Arial" w:cs="Arial"/>
          <w:b/>
          <w:sz w:val="20"/>
          <w:szCs w:val="20"/>
        </w:rPr>
        <w:t>Fotografía</w:t>
      </w:r>
      <w:r>
        <w:rPr>
          <w:rFonts w:ascii="Arial" w:hAnsi="Arial" w:cs="Arial"/>
          <w:b/>
          <w:sz w:val="20"/>
          <w:szCs w:val="20"/>
        </w:rPr>
        <w:t xml:space="preserve"> #</w:t>
      </w:r>
      <w:r w:rsidR="007907E3">
        <w:rPr>
          <w:rFonts w:ascii="Arial" w:hAnsi="Arial" w:cs="Arial"/>
          <w:b/>
          <w:sz w:val="20"/>
          <w:szCs w:val="20"/>
        </w:rPr>
        <w:t>1</w:t>
      </w:r>
      <w:r w:rsidR="00DE1C2A">
        <w:rPr>
          <w:rFonts w:ascii="Arial" w:hAnsi="Arial" w:cs="Arial"/>
          <w:b/>
          <w:sz w:val="20"/>
          <w:szCs w:val="20"/>
        </w:rPr>
        <w:t xml:space="preserve">6.- Repartición de cepillos y pastas en </w:t>
      </w:r>
      <w:r w:rsidR="00DE1C2A" w:rsidRPr="00DE1C2A">
        <w:rPr>
          <w:rFonts w:ascii="Arial" w:hAnsi="Arial" w:cs="Arial"/>
          <w:b/>
          <w:sz w:val="20"/>
          <w:szCs w:val="20"/>
        </w:rPr>
        <w:t xml:space="preserve">escuelas “Josefa Amelia Ortega” y </w:t>
      </w:r>
      <w:r w:rsidR="00DE1C2A" w:rsidRPr="008F1D4A">
        <w:rPr>
          <w:rFonts w:ascii="Arial" w:hAnsi="Arial" w:cs="Arial"/>
          <w:b/>
          <w:sz w:val="20"/>
          <w:szCs w:val="20"/>
        </w:rPr>
        <w:t>“Santa Catalina”</w:t>
      </w: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r>
        <w:rPr>
          <w:rFonts w:ascii="Arial" w:hAnsi="Arial" w:cs="Arial"/>
          <w:b/>
          <w:noProof/>
          <w:sz w:val="24"/>
          <w:szCs w:val="24"/>
          <w:lang w:eastAsia="es-ES"/>
        </w:rPr>
        <w:drawing>
          <wp:anchor distT="0" distB="0" distL="114300" distR="114300" simplePos="0" relativeHeight="251702272" behindDoc="0" locked="0" layoutInCell="1" allowOverlap="1">
            <wp:simplePos x="0" y="0"/>
            <wp:positionH relativeFrom="column">
              <wp:posOffset>1237615</wp:posOffset>
            </wp:positionH>
            <wp:positionV relativeFrom="paragraph">
              <wp:posOffset>43815</wp:posOffset>
            </wp:positionV>
            <wp:extent cx="3302000" cy="2476500"/>
            <wp:effectExtent l="228600" t="266700" r="279400" b="285750"/>
            <wp:wrapSquare wrapText="bothSides"/>
            <wp:docPr id="36" name="Imagen 8" descr="H:\DCIM\100PHOTO\SAM_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CIM\100PHOTO\SAM_041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02501B" w:rsidRPr="0074516F" w:rsidRDefault="0002501B" w:rsidP="0002501B">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8F1D4A" w:rsidRDefault="008F1D4A" w:rsidP="007907E3">
      <w:pPr>
        <w:tabs>
          <w:tab w:val="left" w:pos="142"/>
        </w:tabs>
        <w:spacing w:line="360" w:lineRule="auto"/>
        <w:rPr>
          <w:rFonts w:ascii="Arial" w:hAnsi="Arial" w:cs="Arial"/>
          <w:b/>
          <w:sz w:val="20"/>
          <w:szCs w:val="20"/>
        </w:rPr>
      </w:pPr>
    </w:p>
    <w:p w:rsidR="008F1D4A" w:rsidRDefault="008F1D4A" w:rsidP="007907E3">
      <w:pPr>
        <w:tabs>
          <w:tab w:val="left" w:pos="142"/>
        </w:tabs>
        <w:spacing w:line="360" w:lineRule="auto"/>
        <w:rPr>
          <w:rFonts w:ascii="Arial" w:hAnsi="Arial" w:cs="Arial"/>
          <w:b/>
          <w:sz w:val="20"/>
          <w:szCs w:val="20"/>
        </w:rPr>
      </w:pPr>
    </w:p>
    <w:p w:rsidR="007907E3" w:rsidRDefault="007907E3" w:rsidP="007907E3">
      <w:pPr>
        <w:tabs>
          <w:tab w:val="left" w:pos="142"/>
        </w:tabs>
        <w:spacing w:line="360" w:lineRule="auto"/>
        <w:rPr>
          <w:rFonts w:ascii="Arial" w:hAnsi="Arial" w:cs="Arial"/>
          <w:b/>
          <w:sz w:val="20"/>
          <w:szCs w:val="20"/>
        </w:rPr>
      </w:pPr>
      <w:r w:rsidRPr="00890CD9">
        <w:rPr>
          <w:rFonts w:ascii="Arial" w:hAnsi="Arial" w:cs="Arial"/>
          <w:b/>
          <w:sz w:val="20"/>
          <w:szCs w:val="20"/>
        </w:rPr>
        <w:lastRenderedPageBreak/>
        <w:t>Fotografía</w:t>
      </w:r>
      <w:r>
        <w:rPr>
          <w:rFonts w:ascii="Arial" w:hAnsi="Arial" w:cs="Arial"/>
          <w:b/>
          <w:sz w:val="20"/>
          <w:szCs w:val="20"/>
        </w:rPr>
        <w:t xml:space="preserve"> #1</w:t>
      </w:r>
      <w:r w:rsidR="008F1D4A">
        <w:rPr>
          <w:rFonts w:ascii="Arial" w:hAnsi="Arial" w:cs="Arial"/>
          <w:b/>
          <w:sz w:val="20"/>
          <w:szCs w:val="20"/>
        </w:rPr>
        <w:t xml:space="preserve">7.- Repartición de cepillos y pastas en </w:t>
      </w:r>
      <w:r w:rsidR="008F1D4A" w:rsidRPr="00DE1C2A">
        <w:rPr>
          <w:rFonts w:ascii="Arial" w:hAnsi="Arial" w:cs="Arial"/>
          <w:b/>
          <w:sz w:val="20"/>
          <w:szCs w:val="20"/>
        </w:rPr>
        <w:t xml:space="preserve">escuelas “Josefa Amelia Ortega” y </w:t>
      </w:r>
      <w:r w:rsidR="008F1D4A" w:rsidRPr="008F1D4A">
        <w:rPr>
          <w:rFonts w:ascii="Arial" w:hAnsi="Arial" w:cs="Arial"/>
          <w:b/>
          <w:sz w:val="20"/>
          <w:szCs w:val="20"/>
        </w:rPr>
        <w:t>“Santa Catalina”</w:t>
      </w:r>
    </w:p>
    <w:p w:rsidR="007907E3" w:rsidRDefault="00035DC7" w:rsidP="00035DC7">
      <w:pPr>
        <w:tabs>
          <w:tab w:val="left" w:pos="142"/>
        </w:tabs>
        <w:spacing w:line="360" w:lineRule="auto"/>
        <w:jc w:val="center"/>
        <w:rPr>
          <w:rFonts w:ascii="Arial" w:hAnsi="Arial" w:cs="Arial"/>
          <w:b/>
          <w:sz w:val="20"/>
          <w:szCs w:val="20"/>
        </w:rPr>
      </w:pPr>
      <w:r>
        <w:rPr>
          <w:noProof/>
          <w:lang w:eastAsia="es-ES"/>
        </w:rPr>
        <w:drawing>
          <wp:inline distT="0" distB="0" distL="0" distR="0">
            <wp:extent cx="2708760" cy="2031723"/>
            <wp:effectExtent l="262255" t="252095" r="297180" b="27813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rot="5400000">
                      <a:off x="0" y="0"/>
                      <a:ext cx="2713133" cy="20350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907E3" w:rsidRDefault="007907E3" w:rsidP="007907E3">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8F1D4A" w:rsidRDefault="008F1D4A" w:rsidP="007907E3">
      <w:pPr>
        <w:tabs>
          <w:tab w:val="left" w:pos="142"/>
        </w:tabs>
        <w:spacing w:after="0" w:line="240" w:lineRule="auto"/>
        <w:jc w:val="both"/>
        <w:rPr>
          <w:rFonts w:ascii="Arial" w:hAnsi="Arial" w:cs="Arial"/>
          <w:sz w:val="16"/>
          <w:szCs w:val="16"/>
        </w:rPr>
      </w:pPr>
    </w:p>
    <w:p w:rsidR="0002501B" w:rsidRDefault="0002501B" w:rsidP="007907E3">
      <w:pPr>
        <w:tabs>
          <w:tab w:val="left" w:pos="142"/>
        </w:tabs>
        <w:spacing w:line="360" w:lineRule="auto"/>
        <w:rPr>
          <w:rFonts w:ascii="Arial" w:hAnsi="Arial" w:cs="Arial"/>
          <w:b/>
          <w:sz w:val="20"/>
          <w:szCs w:val="20"/>
        </w:rPr>
      </w:pPr>
    </w:p>
    <w:p w:rsidR="007907E3" w:rsidRDefault="007907E3" w:rsidP="007907E3">
      <w:pPr>
        <w:tabs>
          <w:tab w:val="left" w:pos="142"/>
        </w:tabs>
        <w:spacing w:line="360" w:lineRule="auto"/>
        <w:rPr>
          <w:rFonts w:ascii="Arial" w:hAnsi="Arial" w:cs="Arial"/>
          <w:b/>
          <w:sz w:val="20"/>
          <w:szCs w:val="20"/>
        </w:rPr>
      </w:pPr>
      <w:r w:rsidRPr="00890CD9">
        <w:rPr>
          <w:rFonts w:ascii="Arial" w:hAnsi="Arial" w:cs="Arial"/>
          <w:b/>
          <w:sz w:val="20"/>
          <w:szCs w:val="20"/>
        </w:rPr>
        <w:t>Fotografía</w:t>
      </w:r>
      <w:r>
        <w:rPr>
          <w:rFonts w:ascii="Arial" w:hAnsi="Arial" w:cs="Arial"/>
          <w:b/>
          <w:sz w:val="20"/>
          <w:szCs w:val="20"/>
        </w:rPr>
        <w:t xml:space="preserve"> #1</w:t>
      </w:r>
      <w:r w:rsidR="008F1D4A">
        <w:rPr>
          <w:rFonts w:ascii="Arial" w:hAnsi="Arial" w:cs="Arial"/>
          <w:b/>
          <w:sz w:val="20"/>
          <w:szCs w:val="20"/>
        </w:rPr>
        <w:t xml:space="preserve">8.- Niños con cepillos y pastas de las </w:t>
      </w:r>
      <w:r w:rsidR="008F1D4A" w:rsidRPr="00DE1C2A">
        <w:rPr>
          <w:rFonts w:ascii="Arial" w:hAnsi="Arial" w:cs="Arial"/>
          <w:b/>
          <w:sz w:val="20"/>
          <w:szCs w:val="20"/>
        </w:rPr>
        <w:t xml:space="preserve">escuelas “Josefa Amelia Ortega” y </w:t>
      </w:r>
      <w:r w:rsidR="008F1D4A" w:rsidRPr="008F1D4A">
        <w:rPr>
          <w:rFonts w:ascii="Arial" w:hAnsi="Arial" w:cs="Arial"/>
          <w:b/>
          <w:sz w:val="20"/>
          <w:szCs w:val="20"/>
        </w:rPr>
        <w:t>“Santa Catalina”</w:t>
      </w:r>
    </w:p>
    <w:p w:rsidR="00035DC7" w:rsidRDefault="00035DC7" w:rsidP="00035DC7">
      <w:pPr>
        <w:tabs>
          <w:tab w:val="left" w:pos="142"/>
        </w:tabs>
        <w:spacing w:line="360" w:lineRule="auto"/>
        <w:jc w:val="center"/>
        <w:rPr>
          <w:rFonts w:ascii="Arial" w:hAnsi="Arial" w:cs="Arial"/>
          <w:b/>
          <w:sz w:val="20"/>
          <w:szCs w:val="20"/>
        </w:rPr>
      </w:pPr>
      <w:r>
        <w:rPr>
          <w:noProof/>
          <w:lang w:eastAsia="es-ES"/>
        </w:rPr>
        <w:drawing>
          <wp:inline distT="0" distB="0" distL="0" distR="0">
            <wp:extent cx="3505200" cy="2629099"/>
            <wp:effectExtent l="247650" t="266700" r="247650" b="26670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508600" cy="263164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564BA" w:rsidRPr="0074516F" w:rsidRDefault="007564BA" w:rsidP="007564BA">
      <w:pPr>
        <w:tabs>
          <w:tab w:val="left" w:pos="142"/>
        </w:tabs>
        <w:spacing w:after="0" w:line="240" w:lineRule="auto"/>
        <w:jc w:val="both"/>
        <w:rPr>
          <w:rFonts w:ascii="Arial" w:hAnsi="Arial" w:cs="Arial"/>
          <w:sz w:val="16"/>
          <w:szCs w:val="16"/>
        </w:rPr>
      </w:pPr>
      <w:r w:rsidRPr="0074516F">
        <w:rPr>
          <w:rFonts w:ascii="Arial" w:hAnsi="Arial" w:cs="Arial"/>
          <w:b/>
          <w:sz w:val="16"/>
          <w:szCs w:val="16"/>
        </w:rPr>
        <w:t xml:space="preserve">FUENTE: </w:t>
      </w:r>
      <w:r w:rsidRPr="0074516F">
        <w:rPr>
          <w:rFonts w:ascii="Arial" w:hAnsi="Arial" w:cs="Arial"/>
          <w:sz w:val="16"/>
          <w:szCs w:val="16"/>
        </w:rPr>
        <w:t>Estudiantes de las escuelas “Josefa Amelia Ortega” y “Santa Catalina”</w:t>
      </w:r>
    </w:p>
    <w:p w:rsidR="00505ECF" w:rsidRDefault="00505ECF">
      <w:pPr>
        <w:spacing w:after="200" w:line="276" w:lineRule="auto"/>
        <w:rPr>
          <w:rFonts w:ascii="Arial" w:hAnsi="Arial" w:cs="Arial"/>
          <w:sz w:val="16"/>
          <w:szCs w:val="16"/>
        </w:rPr>
      </w:pPr>
      <w:r>
        <w:rPr>
          <w:rFonts w:ascii="Arial" w:hAnsi="Arial" w:cs="Arial"/>
          <w:sz w:val="16"/>
          <w:szCs w:val="16"/>
        </w:rPr>
        <w:br w:type="page"/>
      </w:r>
    </w:p>
    <w:p w:rsidR="00505ECF" w:rsidRDefault="00505ECF" w:rsidP="00505ECF">
      <w:pPr>
        <w:tabs>
          <w:tab w:val="left" w:pos="2880"/>
          <w:tab w:val="center" w:pos="4252"/>
        </w:tabs>
        <w:spacing w:line="360" w:lineRule="auto"/>
        <w:jc w:val="center"/>
        <w:rPr>
          <w:rFonts w:ascii="Arial" w:hAnsi="Arial" w:cs="Arial"/>
          <w:b/>
          <w:sz w:val="24"/>
          <w:szCs w:val="24"/>
        </w:rPr>
      </w:pPr>
      <w:r>
        <w:rPr>
          <w:rFonts w:ascii="Arial" w:hAnsi="Arial" w:cs="Arial"/>
          <w:b/>
          <w:sz w:val="24"/>
          <w:szCs w:val="24"/>
        </w:rPr>
        <w:lastRenderedPageBreak/>
        <w:t>ANEXO #3</w:t>
      </w:r>
    </w:p>
    <w:p w:rsidR="00505ECF" w:rsidRDefault="00505ECF" w:rsidP="00505ECF">
      <w:pPr>
        <w:tabs>
          <w:tab w:val="left" w:pos="2880"/>
          <w:tab w:val="center" w:pos="4252"/>
        </w:tabs>
        <w:spacing w:line="360" w:lineRule="auto"/>
        <w:jc w:val="center"/>
        <w:rPr>
          <w:rFonts w:ascii="Arial" w:hAnsi="Arial" w:cs="Arial"/>
          <w:b/>
          <w:sz w:val="24"/>
          <w:szCs w:val="24"/>
        </w:rPr>
      </w:pPr>
      <w:r>
        <w:rPr>
          <w:rFonts w:ascii="Arial" w:hAnsi="Arial" w:cs="Arial"/>
          <w:b/>
          <w:sz w:val="24"/>
          <w:szCs w:val="24"/>
        </w:rPr>
        <w:t>REFERENTE TEORICO</w:t>
      </w:r>
    </w:p>
    <w:p w:rsidR="00505ECF" w:rsidRPr="005A10B6" w:rsidRDefault="00505ECF" w:rsidP="00505ECF">
      <w:pPr>
        <w:tabs>
          <w:tab w:val="left" w:pos="1440"/>
          <w:tab w:val="center" w:pos="4252"/>
        </w:tabs>
        <w:spacing w:before="240" w:line="360" w:lineRule="auto"/>
        <w:rPr>
          <w:rFonts w:ascii="Arial" w:hAnsi="Arial" w:cs="Arial"/>
          <w:b/>
          <w:sz w:val="24"/>
          <w:szCs w:val="24"/>
        </w:rPr>
      </w:pPr>
      <w:r>
        <w:rPr>
          <w:rFonts w:ascii="Arial" w:hAnsi="Arial" w:cs="Arial"/>
          <w:b/>
          <w:sz w:val="24"/>
          <w:szCs w:val="24"/>
        </w:rPr>
        <w:t xml:space="preserve">2. </w:t>
      </w:r>
      <w:r w:rsidRPr="005A10B6">
        <w:rPr>
          <w:rFonts w:ascii="Arial" w:hAnsi="Arial" w:cs="Arial"/>
          <w:b/>
          <w:sz w:val="24"/>
          <w:szCs w:val="24"/>
        </w:rPr>
        <w:t>RIESGO</w:t>
      </w:r>
    </w:p>
    <w:p w:rsidR="00505ECF" w:rsidRPr="005A10B6" w:rsidRDefault="00505ECF" w:rsidP="00505ECF">
      <w:pPr>
        <w:tabs>
          <w:tab w:val="left" w:pos="1440"/>
          <w:tab w:val="center" w:pos="4252"/>
        </w:tabs>
        <w:spacing w:before="240" w:line="360" w:lineRule="auto"/>
        <w:jc w:val="both"/>
        <w:rPr>
          <w:rFonts w:ascii="Arial" w:hAnsi="Arial" w:cs="Arial"/>
          <w:sz w:val="24"/>
          <w:szCs w:val="24"/>
        </w:rPr>
      </w:pPr>
      <w:r w:rsidRPr="005A10B6">
        <w:rPr>
          <w:rFonts w:ascii="Arial" w:hAnsi="Arial" w:cs="Arial"/>
          <w:sz w:val="24"/>
          <w:szCs w:val="24"/>
        </w:rPr>
        <w:t>Riesgo es la probabilidad de que un suceso futuro ocurra, con presencia de consecuencias adversas de acuerdo a los factores que determinan dicho episodio. La finalidad del riesgo es enfocarse en medidas preventivas, para de esta manera emprender acciones para evitar o reducir enfermedades, accidentes o la muerte</w:t>
      </w:r>
      <w:r>
        <w:rPr>
          <w:rFonts w:ascii="Arial" w:hAnsi="Arial" w:cs="Arial"/>
          <w:sz w:val="24"/>
          <w:szCs w:val="24"/>
        </w:rPr>
        <w:t xml:space="preserve">. </w:t>
      </w:r>
      <w:r w:rsidRPr="005A10B6">
        <w:rPr>
          <w:rFonts w:ascii="Arial" w:hAnsi="Arial" w:cs="Arial"/>
          <w:sz w:val="24"/>
          <w:szCs w:val="24"/>
        </w:rPr>
        <w:t>(HIGASHIDA. B 2000).</w:t>
      </w:r>
    </w:p>
    <w:p w:rsidR="00505ECF" w:rsidRPr="005A10B6" w:rsidRDefault="00505ECF" w:rsidP="00505ECF">
      <w:pPr>
        <w:tabs>
          <w:tab w:val="left" w:pos="1440"/>
          <w:tab w:val="center" w:pos="4252"/>
        </w:tabs>
        <w:spacing w:before="240" w:line="360" w:lineRule="auto"/>
        <w:jc w:val="both"/>
        <w:rPr>
          <w:rFonts w:ascii="Arial" w:hAnsi="Arial" w:cs="Arial"/>
          <w:sz w:val="24"/>
          <w:szCs w:val="24"/>
        </w:rPr>
      </w:pPr>
      <w:r>
        <w:rPr>
          <w:rFonts w:ascii="Arial" w:hAnsi="Arial" w:cs="Arial"/>
          <w:b/>
          <w:sz w:val="24"/>
          <w:szCs w:val="24"/>
        </w:rPr>
        <w:t xml:space="preserve">2.1 </w:t>
      </w:r>
      <w:r w:rsidRPr="005A10B6">
        <w:rPr>
          <w:rFonts w:ascii="Arial" w:hAnsi="Arial" w:cs="Arial"/>
          <w:b/>
          <w:sz w:val="24"/>
          <w:szCs w:val="24"/>
        </w:rPr>
        <w:t>FACTORES DE RIESGO</w:t>
      </w:r>
    </w:p>
    <w:p w:rsidR="00505ECF" w:rsidRPr="005A10B6" w:rsidRDefault="00505ECF" w:rsidP="00505ECF">
      <w:pPr>
        <w:spacing w:before="240" w:line="360" w:lineRule="auto"/>
        <w:jc w:val="both"/>
        <w:rPr>
          <w:rFonts w:ascii="Arial" w:hAnsi="Arial" w:cs="Arial"/>
          <w:sz w:val="24"/>
          <w:szCs w:val="24"/>
        </w:rPr>
      </w:pPr>
      <w:r w:rsidRPr="005A10B6">
        <w:rPr>
          <w:rFonts w:ascii="Arial" w:hAnsi="Arial" w:cs="Arial"/>
          <w:sz w:val="24"/>
          <w:szCs w:val="24"/>
        </w:rPr>
        <w:t>La Organización Mundial de la Salud determina al riesgo como cualquier característica o circunstancia detectable en una persona o grupo de personas;asociándolo con un aumento en la probabilidad de padecer, desarrollar o estar especialmente expuesto a un proceso mórbido. Los factores de riesgo pueden ser causas o indicadores,pero su importancia radica en que son observables o identificables antes de la ocurrencia del hecho que predicen (HIGASHIDA. B 2000).</w:t>
      </w:r>
    </w:p>
    <w:p w:rsidR="00505ECF" w:rsidRDefault="00505ECF" w:rsidP="00505ECF">
      <w:pPr>
        <w:spacing w:before="240" w:line="360" w:lineRule="auto"/>
        <w:jc w:val="both"/>
        <w:rPr>
          <w:rFonts w:ascii="Arial" w:hAnsi="Arial" w:cs="Arial"/>
          <w:sz w:val="24"/>
          <w:szCs w:val="24"/>
        </w:rPr>
      </w:pPr>
      <w:r w:rsidRPr="005A10B6">
        <w:rPr>
          <w:rFonts w:ascii="Arial" w:hAnsi="Arial" w:cs="Arial"/>
          <w:sz w:val="24"/>
          <w:szCs w:val="24"/>
        </w:rPr>
        <w:t>Los factores de riesgo pueden ser:Biológicos; Ambientales; Comportamiento</w:t>
      </w:r>
      <w:r>
        <w:rPr>
          <w:rFonts w:ascii="Arial" w:hAnsi="Arial" w:cs="Arial"/>
          <w:sz w:val="24"/>
          <w:szCs w:val="24"/>
        </w:rPr>
        <w:t xml:space="preserve">; Socioculturales y Económicos </w:t>
      </w:r>
      <w:r w:rsidRPr="005A10B6">
        <w:rPr>
          <w:rFonts w:ascii="Arial" w:hAnsi="Arial" w:cs="Arial"/>
          <w:sz w:val="24"/>
          <w:szCs w:val="24"/>
        </w:rPr>
        <w:t xml:space="preserve">(HIGASHIDA. B 2000). </w:t>
      </w:r>
    </w:p>
    <w:p w:rsidR="00505ECF" w:rsidRPr="001B566C" w:rsidRDefault="00505ECF" w:rsidP="00505ECF">
      <w:pPr>
        <w:spacing w:before="240" w:line="360" w:lineRule="auto"/>
        <w:jc w:val="both"/>
        <w:rPr>
          <w:rFonts w:ascii="Arial" w:hAnsi="Arial" w:cs="Arial"/>
          <w:sz w:val="24"/>
          <w:szCs w:val="24"/>
        </w:rPr>
      </w:pPr>
      <w:r>
        <w:rPr>
          <w:rFonts w:ascii="Arial" w:hAnsi="Arial" w:cs="Arial"/>
          <w:b/>
          <w:sz w:val="24"/>
          <w:szCs w:val="24"/>
        </w:rPr>
        <w:t xml:space="preserve">2.2 </w:t>
      </w:r>
      <w:r w:rsidRPr="005A10B6">
        <w:rPr>
          <w:rFonts w:ascii="Arial" w:hAnsi="Arial" w:cs="Arial"/>
          <w:b/>
          <w:sz w:val="24"/>
          <w:szCs w:val="24"/>
        </w:rPr>
        <w:t>FACTORES DE RIESGO QUE INCIDEN EN LA SALUD – ENFERMEDAD BUCODENTAL</w:t>
      </w:r>
    </w:p>
    <w:p w:rsidR="00505ECF" w:rsidRPr="005A10B6" w:rsidRDefault="00505ECF" w:rsidP="00505ECF">
      <w:pPr>
        <w:pStyle w:val="Prrafodelista"/>
        <w:spacing w:before="240" w:after="200" w:line="360" w:lineRule="auto"/>
        <w:ind w:left="0"/>
        <w:jc w:val="both"/>
        <w:rPr>
          <w:rFonts w:ascii="Arial" w:hAnsi="Arial" w:cs="Arial"/>
          <w:b/>
          <w:sz w:val="24"/>
          <w:szCs w:val="24"/>
        </w:rPr>
      </w:pPr>
      <w:r>
        <w:rPr>
          <w:rFonts w:ascii="Arial" w:hAnsi="Arial" w:cs="Arial"/>
          <w:b/>
          <w:sz w:val="24"/>
          <w:szCs w:val="24"/>
        </w:rPr>
        <w:t xml:space="preserve">2.2.1 </w:t>
      </w:r>
      <w:r w:rsidRPr="005A10B6">
        <w:rPr>
          <w:rFonts w:ascii="Arial" w:hAnsi="Arial" w:cs="Arial"/>
          <w:b/>
          <w:sz w:val="24"/>
          <w:szCs w:val="24"/>
        </w:rPr>
        <w:t xml:space="preserve">FACTORES DE RIESGO LOCALES </w:t>
      </w:r>
    </w:p>
    <w:p w:rsidR="00505ECF" w:rsidRPr="005A10B6" w:rsidRDefault="00505ECF" w:rsidP="00505ECF">
      <w:pPr>
        <w:spacing w:before="240" w:line="360" w:lineRule="auto"/>
        <w:jc w:val="both"/>
        <w:rPr>
          <w:rFonts w:ascii="Arial" w:hAnsi="Arial" w:cs="Arial"/>
          <w:sz w:val="24"/>
          <w:szCs w:val="24"/>
        </w:rPr>
      </w:pPr>
      <w:r w:rsidRPr="005A10B6">
        <w:rPr>
          <w:rFonts w:ascii="Arial" w:hAnsi="Arial" w:cs="Arial"/>
          <w:sz w:val="24"/>
          <w:szCs w:val="24"/>
        </w:rPr>
        <w:t>Los factores locales son:</w:t>
      </w:r>
    </w:p>
    <w:p w:rsidR="00505ECF" w:rsidRPr="00FC5D4D" w:rsidRDefault="00505ECF" w:rsidP="00505ECF">
      <w:pPr>
        <w:spacing w:before="240" w:after="200" w:line="360" w:lineRule="auto"/>
        <w:jc w:val="both"/>
        <w:rPr>
          <w:rFonts w:ascii="Arial" w:hAnsi="Arial" w:cs="Arial"/>
          <w:b/>
          <w:sz w:val="24"/>
          <w:szCs w:val="24"/>
        </w:rPr>
      </w:pPr>
      <w:r>
        <w:rPr>
          <w:rFonts w:ascii="Arial" w:hAnsi="Arial" w:cs="Arial"/>
          <w:b/>
          <w:sz w:val="24"/>
          <w:szCs w:val="24"/>
        </w:rPr>
        <w:t xml:space="preserve">2.2.1.1 </w:t>
      </w:r>
      <w:r w:rsidRPr="00FC5D4D">
        <w:rPr>
          <w:rFonts w:ascii="Arial" w:hAnsi="Arial" w:cs="Arial"/>
          <w:b/>
          <w:sz w:val="24"/>
          <w:szCs w:val="24"/>
        </w:rPr>
        <w:t>Hábito de higiene bucal</w:t>
      </w:r>
    </w:p>
    <w:p w:rsidR="00505ECF" w:rsidRPr="00B8112A" w:rsidRDefault="00505ECF" w:rsidP="00505ECF">
      <w:pPr>
        <w:spacing w:before="240" w:line="360" w:lineRule="auto"/>
        <w:jc w:val="both"/>
        <w:rPr>
          <w:rFonts w:ascii="Arial" w:hAnsi="Arial" w:cs="Arial"/>
          <w:sz w:val="24"/>
          <w:szCs w:val="24"/>
        </w:rPr>
      </w:pPr>
      <w:r w:rsidRPr="005A10B6">
        <w:rPr>
          <w:rFonts w:ascii="Arial" w:hAnsi="Arial" w:cs="Arial"/>
          <w:sz w:val="24"/>
          <w:szCs w:val="24"/>
        </w:rPr>
        <w:t>El propósito de la higiene oral es evitar la enfermedad dental mediante la disminución de la acumulación de placa bacteriana que se encuentra sobre los tejidosduros; para una buena higiene oral depende del tamañ</w:t>
      </w:r>
      <w:r>
        <w:rPr>
          <w:rFonts w:ascii="Arial" w:hAnsi="Arial" w:cs="Arial"/>
          <w:sz w:val="24"/>
          <w:szCs w:val="24"/>
        </w:rPr>
        <w:t xml:space="preserve">o de los espacios interdentales </w:t>
      </w:r>
      <w:r w:rsidRPr="005A10B6">
        <w:rPr>
          <w:rFonts w:ascii="Arial" w:hAnsi="Arial" w:cs="Arial"/>
          <w:sz w:val="24"/>
          <w:szCs w:val="24"/>
        </w:rPr>
        <w:t xml:space="preserve">posición y morfología dental; así como también el estado </w:t>
      </w:r>
      <w:r w:rsidRPr="005A10B6">
        <w:rPr>
          <w:rFonts w:ascii="Arial" w:hAnsi="Arial" w:cs="Arial"/>
          <w:sz w:val="24"/>
          <w:szCs w:val="24"/>
        </w:rPr>
        <w:lastRenderedPageBreak/>
        <w:t xml:space="preserve">periodontal, la presencia de prótesis, como la habilidad y motivación de cada paciente (CUENCA Y BACA, 2005). </w:t>
      </w:r>
    </w:p>
    <w:p w:rsidR="00505ECF" w:rsidRPr="005A10B6" w:rsidRDefault="00505ECF" w:rsidP="00505ECF">
      <w:pPr>
        <w:spacing w:before="240" w:line="360" w:lineRule="auto"/>
        <w:jc w:val="both"/>
        <w:rPr>
          <w:rFonts w:ascii="Arial" w:hAnsi="Arial" w:cs="Arial"/>
          <w:b/>
          <w:sz w:val="24"/>
          <w:szCs w:val="24"/>
        </w:rPr>
      </w:pPr>
      <w:r>
        <w:rPr>
          <w:rFonts w:ascii="Arial" w:hAnsi="Arial" w:cs="Arial"/>
          <w:b/>
          <w:sz w:val="24"/>
          <w:szCs w:val="24"/>
        </w:rPr>
        <w:t xml:space="preserve">2.2.1.2 </w:t>
      </w:r>
      <w:r w:rsidRPr="005A10B6">
        <w:rPr>
          <w:rFonts w:ascii="Arial" w:hAnsi="Arial" w:cs="Arial"/>
          <w:b/>
          <w:sz w:val="24"/>
          <w:szCs w:val="24"/>
        </w:rPr>
        <w:t xml:space="preserve">Cepillado: </w:t>
      </w:r>
    </w:p>
    <w:p w:rsidR="00505ECF" w:rsidRPr="005A10B6" w:rsidRDefault="00505ECF" w:rsidP="00505ECF">
      <w:pPr>
        <w:spacing w:before="240" w:line="360" w:lineRule="auto"/>
        <w:jc w:val="both"/>
        <w:rPr>
          <w:rFonts w:ascii="Arial" w:hAnsi="Arial" w:cs="Arial"/>
          <w:sz w:val="24"/>
          <w:szCs w:val="24"/>
        </w:rPr>
      </w:pPr>
      <w:r w:rsidRPr="005A10B6">
        <w:rPr>
          <w:rFonts w:ascii="Arial" w:hAnsi="Arial" w:cs="Arial"/>
          <w:sz w:val="24"/>
          <w:szCs w:val="24"/>
        </w:rPr>
        <w:t xml:space="preserve">Técnica mecánica utilizada para el control de placa </w:t>
      </w:r>
      <w:proofErr w:type="spellStart"/>
      <w:r w:rsidRPr="005A10B6">
        <w:rPr>
          <w:rFonts w:ascii="Arial" w:hAnsi="Arial" w:cs="Arial"/>
          <w:sz w:val="24"/>
          <w:szCs w:val="24"/>
        </w:rPr>
        <w:t>supragingival</w:t>
      </w:r>
      <w:proofErr w:type="spellEnd"/>
      <w:r w:rsidRPr="005A10B6">
        <w:rPr>
          <w:rFonts w:ascii="Arial" w:hAnsi="Arial" w:cs="Arial"/>
          <w:sz w:val="24"/>
          <w:szCs w:val="24"/>
        </w:rPr>
        <w:t xml:space="preserve"> de las superficies dentarias, con el objetivo de retirar la placa dental de la superficie dental, incluso del curco gingival evitando asa la menor lesión del diente y de sus estructuras vecinas (CUENCA Y BACA,  2005).</w:t>
      </w:r>
    </w:p>
    <w:p w:rsidR="00505ECF" w:rsidRPr="005A10B6" w:rsidRDefault="00505ECF" w:rsidP="00505ECF">
      <w:pPr>
        <w:spacing w:before="240" w:line="360" w:lineRule="auto"/>
        <w:jc w:val="both"/>
        <w:rPr>
          <w:rFonts w:ascii="Arial" w:hAnsi="Arial" w:cs="Arial"/>
          <w:b/>
          <w:sz w:val="24"/>
          <w:szCs w:val="24"/>
        </w:rPr>
      </w:pPr>
      <w:r>
        <w:rPr>
          <w:rFonts w:ascii="Arial" w:hAnsi="Arial" w:cs="Arial"/>
          <w:b/>
          <w:sz w:val="24"/>
          <w:szCs w:val="24"/>
        </w:rPr>
        <w:t xml:space="preserve">2.2.1.3 </w:t>
      </w:r>
      <w:r w:rsidRPr="005A10B6">
        <w:rPr>
          <w:rFonts w:ascii="Arial" w:hAnsi="Arial" w:cs="Arial"/>
          <w:b/>
          <w:sz w:val="24"/>
          <w:szCs w:val="24"/>
        </w:rPr>
        <w:t>Técnica de cepillado:</w:t>
      </w:r>
    </w:p>
    <w:p w:rsidR="00505ECF" w:rsidRPr="005A10B6" w:rsidRDefault="00505ECF" w:rsidP="00505ECF">
      <w:pPr>
        <w:spacing w:before="240" w:line="360" w:lineRule="auto"/>
        <w:jc w:val="both"/>
        <w:rPr>
          <w:rFonts w:ascii="Arial" w:hAnsi="Arial" w:cs="Arial"/>
          <w:sz w:val="24"/>
          <w:szCs w:val="24"/>
        </w:rPr>
      </w:pPr>
      <w:r w:rsidRPr="005A10B6">
        <w:rPr>
          <w:rFonts w:ascii="Arial" w:hAnsi="Arial" w:cs="Arial"/>
          <w:sz w:val="24"/>
          <w:szCs w:val="24"/>
        </w:rPr>
        <w:t>Dentro de los métodos de cepillado más recomendados para niños y adolescentes encontramos la técnica de barrido ho</w:t>
      </w:r>
      <w:r>
        <w:rPr>
          <w:rFonts w:ascii="Arial" w:hAnsi="Arial" w:cs="Arial"/>
          <w:sz w:val="24"/>
          <w:szCs w:val="24"/>
        </w:rPr>
        <w:t xml:space="preserve">rizontal, debido a su fácil uso, </w:t>
      </w:r>
      <w:r w:rsidRPr="005A10B6">
        <w:rPr>
          <w:rFonts w:ascii="Arial" w:hAnsi="Arial" w:cs="Arial"/>
          <w:sz w:val="24"/>
          <w:szCs w:val="24"/>
        </w:rPr>
        <w:t>en cuanto  a los  menores de  7 – 8 años es aconsejable que el cepillado sea realizado por los padres una vez al día. En los adultos la técnica más adecuada es la de Bass, debido a que el cepillo se lo coloca en un ángulo de 45° con el eje vertical de los dientes, introduciendo suavemente las cerdas en el surco gingival y realizando cortos movimientos vibratoriospara conseguir así la higiene del surco gingival (BARRANCOS, 2006).</w:t>
      </w:r>
    </w:p>
    <w:p w:rsidR="00505ECF" w:rsidRPr="005A10B6" w:rsidRDefault="00505ECF" w:rsidP="00505ECF">
      <w:pPr>
        <w:spacing w:before="240" w:line="360" w:lineRule="auto"/>
        <w:jc w:val="both"/>
        <w:rPr>
          <w:rFonts w:ascii="Arial" w:hAnsi="Arial" w:cs="Arial"/>
          <w:b/>
          <w:sz w:val="24"/>
          <w:szCs w:val="24"/>
        </w:rPr>
      </w:pPr>
      <w:r>
        <w:rPr>
          <w:rFonts w:ascii="Arial" w:hAnsi="Arial" w:cs="Arial"/>
          <w:b/>
          <w:sz w:val="24"/>
          <w:szCs w:val="24"/>
        </w:rPr>
        <w:t xml:space="preserve">2.2.1.4 </w:t>
      </w:r>
      <w:r w:rsidRPr="005A10B6">
        <w:rPr>
          <w:rFonts w:ascii="Arial" w:hAnsi="Arial" w:cs="Arial"/>
          <w:b/>
          <w:sz w:val="24"/>
          <w:szCs w:val="24"/>
        </w:rPr>
        <w:t>Frecuencia y duración del cepillado:</w:t>
      </w:r>
    </w:p>
    <w:p w:rsidR="00505ECF" w:rsidRPr="005A10B6" w:rsidRDefault="00505ECF" w:rsidP="00505ECF">
      <w:pPr>
        <w:spacing w:before="240" w:line="360" w:lineRule="auto"/>
        <w:jc w:val="both"/>
        <w:rPr>
          <w:rFonts w:ascii="Arial" w:hAnsi="Arial" w:cs="Arial"/>
          <w:sz w:val="24"/>
          <w:szCs w:val="24"/>
        </w:rPr>
      </w:pPr>
      <w:r w:rsidRPr="005A10B6">
        <w:rPr>
          <w:rFonts w:ascii="Arial" w:hAnsi="Arial" w:cs="Arial"/>
          <w:sz w:val="24"/>
          <w:szCs w:val="24"/>
        </w:rPr>
        <w:t xml:space="preserve">Un cepillado de dos veces al día  con un dentífrico </w:t>
      </w:r>
      <w:proofErr w:type="spellStart"/>
      <w:r w:rsidRPr="005A10B6">
        <w:rPr>
          <w:rFonts w:ascii="Arial" w:hAnsi="Arial" w:cs="Arial"/>
          <w:sz w:val="24"/>
          <w:szCs w:val="24"/>
        </w:rPr>
        <w:t>fluorado</w:t>
      </w:r>
      <w:proofErr w:type="spellEnd"/>
      <w:r w:rsidRPr="005A10B6">
        <w:rPr>
          <w:rFonts w:ascii="Arial" w:hAnsi="Arial" w:cs="Arial"/>
          <w:sz w:val="24"/>
          <w:szCs w:val="24"/>
        </w:rPr>
        <w:t xml:space="preserve"> es indudablemente eficaz para la prevención de caries dental, en cuanto a su duración se recomienda por lo menos tres minutos, para de esta manera abarcar todas las zonas que se debe limpiar y evitar así las caries dental y enfermedad periodontal por el acumulo de placa bacteriana (CUENCA 2005 Y BARRANCOS, 2006).</w:t>
      </w:r>
    </w:p>
    <w:p w:rsidR="00505ECF" w:rsidRPr="005A10B6" w:rsidRDefault="00505ECF" w:rsidP="00505ECF">
      <w:pPr>
        <w:spacing w:before="240" w:line="360" w:lineRule="auto"/>
        <w:jc w:val="both"/>
        <w:rPr>
          <w:rFonts w:ascii="Arial" w:hAnsi="Arial" w:cs="Arial"/>
          <w:sz w:val="24"/>
          <w:szCs w:val="24"/>
        </w:rPr>
      </w:pPr>
      <w:r>
        <w:rPr>
          <w:rFonts w:ascii="Arial" w:hAnsi="Arial" w:cs="Arial"/>
          <w:b/>
          <w:sz w:val="24"/>
          <w:szCs w:val="24"/>
        </w:rPr>
        <w:t xml:space="preserve">2.2.2 </w:t>
      </w:r>
      <w:r w:rsidRPr="005A10B6">
        <w:rPr>
          <w:rFonts w:ascii="Arial" w:hAnsi="Arial" w:cs="Arial"/>
          <w:b/>
          <w:sz w:val="24"/>
          <w:szCs w:val="24"/>
        </w:rPr>
        <w:t>FACTORES DE RIESGO GENERALES</w:t>
      </w:r>
    </w:p>
    <w:p w:rsidR="00505ECF" w:rsidRDefault="00505ECF" w:rsidP="00505ECF">
      <w:pPr>
        <w:spacing w:before="240" w:line="360" w:lineRule="auto"/>
        <w:jc w:val="both"/>
        <w:rPr>
          <w:rFonts w:ascii="Arial" w:hAnsi="Arial" w:cs="Arial"/>
          <w:sz w:val="24"/>
          <w:szCs w:val="24"/>
        </w:rPr>
      </w:pPr>
      <w:r w:rsidRPr="005A10B6">
        <w:rPr>
          <w:rFonts w:ascii="Arial" w:hAnsi="Arial" w:cs="Arial"/>
          <w:sz w:val="24"/>
          <w:szCs w:val="24"/>
        </w:rPr>
        <w:t xml:space="preserve">Dentro factores de riesgo generales encontramos: 1.Socioeconómicos: en el que hallamosla calidad de vida, estabilidad laboral, ingresos, cobertura asistencial, 2. Ambientales: se toma en cuenta el abastecimiento inadecuado de agua potable; así como también si la madre es reservorio de </w:t>
      </w:r>
      <w:proofErr w:type="spellStart"/>
      <w:r w:rsidRPr="005A10B6">
        <w:rPr>
          <w:rFonts w:ascii="Arial" w:hAnsi="Arial" w:cs="Arial"/>
          <w:bCs/>
          <w:iCs/>
          <w:sz w:val="24"/>
          <w:szCs w:val="24"/>
          <w:shd w:val="clear" w:color="auto" w:fill="FFFFFF"/>
        </w:rPr>
        <w:t>Streptococcus</w:t>
      </w:r>
      <w:r w:rsidRPr="005A10B6">
        <w:rPr>
          <w:rFonts w:ascii="Arial" w:hAnsi="Arial" w:cs="Arial"/>
          <w:sz w:val="24"/>
          <w:szCs w:val="24"/>
        </w:rPr>
        <w:t>mutans</w:t>
      </w:r>
      <w:proofErr w:type="spellEnd"/>
      <w:r w:rsidRPr="005A10B6">
        <w:rPr>
          <w:rFonts w:ascii="Arial" w:hAnsi="Arial" w:cs="Arial"/>
          <w:sz w:val="24"/>
          <w:szCs w:val="24"/>
        </w:rPr>
        <w:t xml:space="preserve">, 3. Culturales: aquí encontramos escolaridad, valoración </w:t>
      </w:r>
      <w:r w:rsidRPr="005A10B6">
        <w:rPr>
          <w:rFonts w:ascii="Arial" w:hAnsi="Arial" w:cs="Arial"/>
          <w:sz w:val="24"/>
          <w:szCs w:val="24"/>
        </w:rPr>
        <w:lastRenderedPageBreak/>
        <w:t xml:space="preserve">de la salud, creencias y costumbres, 3. Biológicos: como son rasgos genéticos, enfermedades sistémicas tratadas, estado nutricional, estado inmunitario, estrés, enfermedades intercurrentes (COBOS. J. Y </w:t>
      </w:r>
      <w:r>
        <w:rPr>
          <w:rFonts w:ascii="Arial" w:hAnsi="Arial" w:cs="Arial"/>
          <w:sz w:val="24"/>
          <w:szCs w:val="24"/>
        </w:rPr>
        <w:t xml:space="preserve">GARCÍA. J.J 2005).  </w:t>
      </w:r>
    </w:p>
    <w:p w:rsidR="00505ECF" w:rsidRDefault="00505ECF">
      <w:pPr>
        <w:spacing w:after="200" w:line="276" w:lineRule="auto"/>
        <w:rPr>
          <w:rFonts w:ascii="Arial" w:hAnsi="Arial" w:cs="Arial"/>
          <w:sz w:val="24"/>
          <w:szCs w:val="24"/>
        </w:rPr>
      </w:pPr>
      <w:r>
        <w:rPr>
          <w:rFonts w:ascii="Arial" w:hAnsi="Arial" w:cs="Arial"/>
          <w:sz w:val="24"/>
          <w:szCs w:val="24"/>
        </w:rPr>
        <w:br w:type="page"/>
      </w:r>
    </w:p>
    <w:p w:rsidR="00505ECF" w:rsidRPr="00FC5D4D" w:rsidRDefault="00505ECF" w:rsidP="00505ECF">
      <w:pPr>
        <w:spacing w:before="240" w:line="360" w:lineRule="auto"/>
        <w:jc w:val="both"/>
        <w:rPr>
          <w:rFonts w:ascii="Arial" w:hAnsi="Arial" w:cs="Arial"/>
          <w:sz w:val="24"/>
          <w:szCs w:val="24"/>
        </w:rPr>
      </w:pPr>
      <w:r>
        <w:rPr>
          <w:rFonts w:ascii="Arial" w:hAnsi="Arial" w:cs="Arial"/>
          <w:b/>
          <w:sz w:val="24"/>
          <w:szCs w:val="24"/>
        </w:rPr>
        <w:lastRenderedPageBreak/>
        <w:t xml:space="preserve">3. </w:t>
      </w:r>
      <w:r w:rsidRPr="005A10B6">
        <w:rPr>
          <w:rFonts w:ascii="Arial" w:hAnsi="Arial" w:cs="Arial"/>
          <w:b/>
          <w:sz w:val="24"/>
          <w:szCs w:val="24"/>
        </w:rPr>
        <w:t>SALUD ORAL</w:t>
      </w:r>
    </w:p>
    <w:p w:rsidR="00505ECF" w:rsidRPr="005A10B6" w:rsidRDefault="00505ECF" w:rsidP="00505ECF">
      <w:pPr>
        <w:spacing w:line="360" w:lineRule="auto"/>
        <w:rPr>
          <w:rFonts w:ascii="Arial" w:hAnsi="Arial" w:cs="Arial"/>
          <w:b/>
          <w:sz w:val="24"/>
          <w:szCs w:val="24"/>
        </w:rPr>
      </w:pPr>
      <w:r>
        <w:rPr>
          <w:rFonts w:ascii="Arial" w:hAnsi="Arial" w:cs="Arial"/>
          <w:b/>
          <w:sz w:val="24"/>
          <w:szCs w:val="24"/>
        </w:rPr>
        <w:t xml:space="preserve">3.1 </w:t>
      </w:r>
      <w:r w:rsidRPr="005A10B6">
        <w:rPr>
          <w:rFonts w:ascii="Arial" w:hAnsi="Arial" w:cs="Arial"/>
          <w:b/>
          <w:sz w:val="24"/>
          <w:szCs w:val="24"/>
        </w:rPr>
        <w:t>CONCEPTO DE SALUD ORAL</w:t>
      </w:r>
    </w:p>
    <w:p w:rsidR="00505ECF" w:rsidRPr="005A10B6" w:rsidRDefault="00505ECF" w:rsidP="00505ECF">
      <w:pPr>
        <w:spacing w:line="360" w:lineRule="auto"/>
        <w:jc w:val="both"/>
        <w:rPr>
          <w:rFonts w:ascii="Arial" w:hAnsi="Arial" w:cs="Arial"/>
          <w:sz w:val="24"/>
          <w:szCs w:val="24"/>
        </w:rPr>
      </w:pPr>
      <w:r w:rsidRPr="005A10B6">
        <w:rPr>
          <w:rFonts w:ascii="Arial" w:hAnsi="Arial" w:cs="Arial"/>
          <w:sz w:val="24"/>
          <w:szCs w:val="24"/>
        </w:rPr>
        <w:t>Podemos definir como salud oral al estado de completa normalidad y eficiencia  funcional de los dientes y sus estructuras de sostén, así como de las partes que rodean a la cavidad bucal;estructuras relacionadas con la masticación y el complejo maxilofacial</w:t>
      </w:r>
      <w:r>
        <w:rPr>
          <w:rFonts w:ascii="Arial" w:hAnsi="Arial" w:cs="Arial"/>
          <w:sz w:val="24"/>
          <w:szCs w:val="24"/>
        </w:rPr>
        <w:t xml:space="preserve">. </w:t>
      </w:r>
      <w:r w:rsidRPr="005A10B6">
        <w:rPr>
          <w:rFonts w:ascii="Arial" w:hAnsi="Arial" w:cs="Arial"/>
          <w:sz w:val="24"/>
          <w:szCs w:val="24"/>
        </w:rPr>
        <w:t xml:space="preserve">(COBOS. J. Y GARCÍA. J.J 2005).  </w:t>
      </w:r>
    </w:p>
    <w:p w:rsidR="00505ECF" w:rsidRPr="005A10B6" w:rsidRDefault="00505ECF" w:rsidP="00505ECF">
      <w:pPr>
        <w:pStyle w:val="Prrafodelista"/>
        <w:spacing w:line="360" w:lineRule="auto"/>
        <w:ind w:left="0"/>
        <w:jc w:val="both"/>
        <w:rPr>
          <w:rFonts w:ascii="Arial" w:hAnsi="Arial" w:cs="Arial"/>
          <w:b/>
          <w:sz w:val="24"/>
          <w:szCs w:val="24"/>
        </w:rPr>
      </w:pPr>
      <w:r>
        <w:rPr>
          <w:rFonts w:ascii="Arial" w:hAnsi="Arial" w:cs="Arial"/>
          <w:b/>
          <w:sz w:val="24"/>
          <w:szCs w:val="24"/>
        </w:rPr>
        <w:t xml:space="preserve">3.2 </w:t>
      </w:r>
      <w:r w:rsidRPr="005A10B6">
        <w:rPr>
          <w:rFonts w:ascii="Arial" w:hAnsi="Arial" w:cs="Arial"/>
          <w:b/>
          <w:sz w:val="24"/>
          <w:szCs w:val="24"/>
        </w:rPr>
        <w:t xml:space="preserve">HISTORIA CLÍNICA </w:t>
      </w:r>
    </w:p>
    <w:p w:rsidR="00505ECF" w:rsidRDefault="00505ECF" w:rsidP="00505ECF">
      <w:pPr>
        <w:pStyle w:val="Prrafodelista"/>
        <w:spacing w:line="360" w:lineRule="auto"/>
        <w:ind w:left="0"/>
        <w:jc w:val="both"/>
        <w:rPr>
          <w:rFonts w:ascii="Arial" w:hAnsi="Arial" w:cs="Arial"/>
          <w:sz w:val="24"/>
          <w:szCs w:val="24"/>
        </w:rPr>
      </w:pPr>
      <w:r w:rsidRPr="005A10B6">
        <w:rPr>
          <w:rFonts w:ascii="Arial" w:hAnsi="Arial" w:cs="Arial"/>
          <w:sz w:val="24"/>
          <w:szCs w:val="24"/>
        </w:rPr>
        <w:t>La historia clínica es una de las formas de registro  del acto médico, cuyas cuatro características principales  se encuentran involucradas en su elaboración y son: profesionalidad, ejecución típica, objetivo y licitud. La  profesionalidad se refiere a que solamente el profesional de la medicina puede efectuar un acto médico, pues en esencia son los médicos quienes están en capacidad de elaborar una buena historia clínica. El objetivo de ayuda al enfermo se traduce en aquello que se transcribe en la historia. La licitud se debe a que la misma norma jurídica respalda a la historia clíni</w:t>
      </w:r>
      <w:r>
        <w:rPr>
          <w:rFonts w:ascii="Arial" w:hAnsi="Arial" w:cs="Arial"/>
          <w:sz w:val="24"/>
          <w:szCs w:val="24"/>
        </w:rPr>
        <w:t xml:space="preserve">ca como documento indispensable </w:t>
      </w:r>
      <w:r w:rsidRPr="005A10B6">
        <w:rPr>
          <w:rFonts w:ascii="Arial" w:hAnsi="Arial" w:cs="Arial"/>
          <w:sz w:val="24"/>
          <w:szCs w:val="24"/>
        </w:rPr>
        <w:t>(GUZMÁN F. Y ARIAS A. 2012)</w:t>
      </w:r>
      <w:r>
        <w:rPr>
          <w:rFonts w:ascii="Arial" w:hAnsi="Arial" w:cs="Arial"/>
          <w:sz w:val="24"/>
          <w:szCs w:val="24"/>
        </w:rPr>
        <w:t>.</w:t>
      </w:r>
    </w:p>
    <w:p w:rsidR="00505ECF" w:rsidRDefault="00505ECF" w:rsidP="00505ECF">
      <w:pPr>
        <w:spacing w:line="360" w:lineRule="auto"/>
        <w:jc w:val="both"/>
        <w:rPr>
          <w:rFonts w:ascii="Arial" w:hAnsi="Arial" w:cs="Arial"/>
          <w:b/>
          <w:sz w:val="24"/>
          <w:szCs w:val="24"/>
        </w:rPr>
      </w:pPr>
      <w:r>
        <w:rPr>
          <w:rFonts w:ascii="Arial" w:hAnsi="Arial" w:cs="Arial"/>
          <w:b/>
          <w:sz w:val="24"/>
          <w:szCs w:val="24"/>
        </w:rPr>
        <w:t>3.3 PATOLOGÍAS</w:t>
      </w:r>
    </w:p>
    <w:p w:rsidR="00505ECF" w:rsidRPr="00527D27" w:rsidRDefault="00505ECF" w:rsidP="00505ECF">
      <w:pPr>
        <w:spacing w:line="360" w:lineRule="auto"/>
        <w:jc w:val="both"/>
        <w:rPr>
          <w:rFonts w:ascii="Arial" w:hAnsi="Arial" w:cs="Arial"/>
          <w:b/>
          <w:sz w:val="24"/>
          <w:szCs w:val="24"/>
        </w:rPr>
      </w:pPr>
      <w:r w:rsidRPr="00527D27">
        <w:rPr>
          <w:rFonts w:ascii="Arial" w:hAnsi="Arial" w:cs="Arial"/>
          <w:b/>
          <w:sz w:val="24"/>
          <w:szCs w:val="24"/>
        </w:rPr>
        <w:t>3.3.1 LESIONES DE LOS TEJIDOS DUROS</w:t>
      </w:r>
    </w:p>
    <w:p w:rsidR="00505ECF" w:rsidRPr="00527D27" w:rsidRDefault="00505ECF" w:rsidP="00505ECF">
      <w:pPr>
        <w:spacing w:line="360" w:lineRule="auto"/>
        <w:jc w:val="both"/>
        <w:rPr>
          <w:rFonts w:ascii="Arial" w:hAnsi="Arial" w:cs="Arial"/>
          <w:b/>
          <w:sz w:val="24"/>
          <w:szCs w:val="24"/>
        </w:rPr>
      </w:pPr>
      <w:r w:rsidRPr="00527D27">
        <w:rPr>
          <w:rFonts w:ascii="Arial" w:hAnsi="Arial" w:cs="Arial"/>
          <w:b/>
          <w:sz w:val="24"/>
          <w:szCs w:val="24"/>
        </w:rPr>
        <w:t>3.3.1.1 Caries dental</w:t>
      </w:r>
    </w:p>
    <w:p w:rsidR="00505ECF" w:rsidRPr="00527D27" w:rsidRDefault="00505ECF" w:rsidP="00505ECF">
      <w:pPr>
        <w:pStyle w:val="Sinespaciado"/>
        <w:spacing w:line="360" w:lineRule="auto"/>
        <w:jc w:val="both"/>
        <w:rPr>
          <w:rFonts w:ascii="Arial" w:hAnsi="Arial" w:cs="Arial"/>
          <w:sz w:val="24"/>
          <w:szCs w:val="24"/>
        </w:rPr>
      </w:pPr>
      <w:r w:rsidRPr="00527D27">
        <w:rPr>
          <w:rFonts w:ascii="Arial" w:hAnsi="Arial" w:cs="Arial"/>
          <w:sz w:val="24"/>
          <w:szCs w:val="24"/>
        </w:rPr>
        <w:t xml:space="preserve">La caries dental es el resultado de una disolución química localizada en la superficie del diente causada por eventos metabólicos que tienen lugar en el </w:t>
      </w:r>
      <w:proofErr w:type="spellStart"/>
      <w:r w:rsidRPr="00527D27">
        <w:rPr>
          <w:rFonts w:ascii="Arial" w:hAnsi="Arial" w:cs="Arial"/>
          <w:sz w:val="24"/>
          <w:szCs w:val="24"/>
        </w:rPr>
        <w:t>biofilm</w:t>
      </w:r>
      <w:proofErr w:type="spellEnd"/>
      <w:r w:rsidRPr="00527D27">
        <w:rPr>
          <w:rFonts w:ascii="Arial" w:hAnsi="Arial" w:cs="Arial"/>
          <w:sz w:val="24"/>
          <w:szCs w:val="24"/>
        </w:rPr>
        <w:t xml:space="preserve"> que cubre la zona afectada, destruyendo de esta manera al esmalte, dentina y cemento; generalmente la lesión cariosa  se desarrolla en sitios como fosas, fisuras superficies </w:t>
      </w:r>
      <w:proofErr w:type="spellStart"/>
      <w:r w:rsidRPr="00527D27">
        <w:rPr>
          <w:rFonts w:ascii="Arial" w:hAnsi="Arial" w:cs="Arial"/>
          <w:sz w:val="24"/>
          <w:szCs w:val="24"/>
        </w:rPr>
        <w:t>oclusales</w:t>
      </w:r>
      <w:proofErr w:type="spellEnd"/>
      <w:r w:rsidRPr="00527D27">
        <w:rPr>
          <w:rFonts w:ascii="Arial" w:hAnsi="Arial" w:cs="Arial"/>
          <w:sz w:val="24"/>
          <w:szCs w:val="24"/>
        </w:rPr>
        <w:t xml:space="preserve"> y puntos de contacto  (MONTESINOS D. 2011).</w:t>
      </w:r>
    </w:p>
    <w:p w:rsidR="00505ECF" w:rsidRPr="00527D27" w:rsidRDefault="00505ECF" w:rsidP="00505ECF">
      <w:pPr>
        <w:pStyle w:val="Sinespaciado"/>
        <w:spacing w:line="360" w:lineRule="auto"/>
        <w:jc w:val="both"/>
        <w:rPr>
          <w:rFonts w:ascii="Arial" w:hAnsi="Arial" w:cs="Arial"/>
          <w:b/>
          <w:sz w:val="24"/>
          <w:szCs w:val="24"/>
        </w:rPr>
      </w:pPr>
    </w:p>
    <w:p w:rsidR="00505ECF" w:rsidRPr="00527D27" w:rsidRDefault="00505ECF" w:rsidP="00505ECF">
      <w:pPr>
        <w:pStyle w:val="Sinespaciado"/>
        <w:spacing w:line="360" w:lineRule="auto"/>
        <w:jc w:val="both"/>
        <w:rPr>
          <w:rFonts w:ascii="Arial" w:hAnsi="Arial" w:cs="Arial"/>
          <w:b/>
          <w:sz w:val="24"/>
          <w:szCs w:val="24"/>
        </w:rPr>
      </w:pPr>
      <w:r w:rsidRPr="00527D27">
        <w:rPr>
          <w:rFonts w:ascii="Arial" w:hAnsi="Arial" w:cs="Arial"/>
          <w:b/>
          <w:sz w:val="24"/>
          <w:szCs w:val="24"/>
        </w:rPr>
        <w:t>3.3.1.2 FACTORES DE RIESGO DE LA  CARIES DENTAL</w:t>
      </w:r>
    </w:p>
    <w:p w:rsidR="00505ECF" w:rsidRPr="00527D27" w:rsidRDefault="00505ECF" w:rsidP="00505ECF">
      <w:pPr>
        <w:pStyle w:val="NormalWeb"/>
        <w:shd w:val="clear" w:color="auto" w:fill="FFFFFF"/>
        <w:spacing w:line="360" w:lineRule="auto"/>
        <w:jc w:val="both"/>
        <w:rPr>
          <w:rFonts w:ascii="Arial" w:hAnsi="Arial" w:cs="Arial"/>
        </w:rPr>
      </w:pPr>
      <w:r w:rsidRPr="00527D27">
        <w:rPr>
          <w:rFonts w:ascii="Arial" w:hAnsi="Arial" w:cs="Arial"/>
        </w:rPr>
        <w:t>Dentro de los factores encontramos: 1.) Alto grado de infección por</w:t>
      </w:r>
      <w:r w:rsidRPr="00527D27">
        <w:rPr>
          <w:rStyle w:val="apple-converted-space"/>
          <w:rFonts w:ascii="Arial" w:hAnsi="Arial" w:cs="Arial"/>
        </w:rPr>
        <w:t> </w:t>
      </w:r>
      <w:r w:rsidRPr="00527D27">
        <w:rPr>
          <w:rFonts w:ascii="Arial" w:hAnsi="Arial" w:cs="Arial"/>
          <w:i/>
          <w:iCs/>
        </w:rPr>
        <w:t xml:space="preserve">Estreptococos </w:t>
      </w:r>
      <w:proofErr w:type="spellStart"/>
      <w:r w:rsidRPr="00527D27">
        <w:rPr>
          <w:rFonts w:ascii="Arial" w:hAnsi="Arial" w:cs="Arial"/>
          <w:i/>
          <w:iCs/>
        </w:rPr>
        <w:t>mutans</w:t>
      </w:r>
      <w:proofErr w:type="spellEnd"/>
      <w:r w:rsidRPr="00527D27">
        <w:rPr>
          <w:rFonts w:ascii="Arial" w:hAnsi="Arial" w:cs="Arial"/>
        </w:rPr>
        <w:t xml:space="preserve">; 2.) Alto grado de infección por lactobacilos; 3.) Experiencia de caries anterior; 4.) Eficiente resistencia del esmalte al ataque </w:t>
      </w:r>
      <w:r w:rsidRPr="00527D27">
        <w:rPr>
          <w:rFonts w:ascii="Arial" w:hAnsi="Arial" w:cs="Arial"/>
        </w:rPr>
        <w:lastRenderedPageBreak/>
        <w:t xml:space="preserve">ácido; 5.) Deficiente capacidad de </w:t>
      </w:r>
      <w:proofErr w:type="spellStart"/>
      <w:r w:rsidRPr="00527D27">
        <w:rPr>
          <w:rFonts w:ascii="Arial" w:hAnsi="Arial" w:cs="Arial"/>
        </w:rPr>
        <w:t>remineralización</w:t>
      </w:r>
      <w:proofErr w:type="spellEnd"/>
      <w:r w:rsidRPr="00527D27">
        <w:rPr>
          <w:rFonts w:ascii="Arial" w:hAnsi="Arial" w:cs="Arial"/>
        </w:rPr>
        <w:t xml:space="preserve">; 6.) Dieta </w:t>
      </w:r>
      <w:proofErr w:type="spellStart"/>
      <w:r w:rsidRPr="00527D27">
        <w:rPr>
          <w:rFonts w:ascii="Arial" w:hAnsi="Arial" w:cs="Arial"/>
        </w:rPr>
        <w:t>cariogénica</w:t>
      </w:r>
      <w:proofErr w:type="spellEnd"/>
      <w:r w:rsidRPr="00527D27">
        <w:rPr>
          <w:rFonts w:ascii="Arial" w:hAnsi="Arial" w:cs="Arial"/>
        </w:rPr>
        <w:t>; 7.) Mala higiene bucal; 8.) Baja capacidad</w:t>
      </w:r>
      <w:r w:rsidRPr="00527D27">
        <w:rPr>
          <w:rStyle w:val="apple-converted-space"/>
          <w:rFonts w:ascii="Arial" w:hAnsi="Arial" w:cs="Arial"/>
        </w:rPr>
        <w:t> </w:t>
      </w:r>
      <w:r w:rsidRPr="00527D27">
        <w:rPr>
          <w:rFonts w:ascii="Arial" w:hAnsi="Arial" w:cs="Arial"/>
          <w:i/>
          <w:iCs/>
        </w:rPr>
        <w:t>buffer</w:t>
      </w:r>
      <w:r w:rsidRPr="00527D27">
        <w:rPr>
          <w:rStyle w:val="apple-converted-space"/>
          <w:rFonts w:ascii="Arial" w:hAnsi="Arial" w:cs="Arial"/>
        </w:rPr>
        <w:t> </w:t>
      </w:r>
      <w:r w:rsidRPr="00527D27">
        <w:rPr>
          <w:rFonts w:ascii="Arial" w:hAnsi="Arial" w:cs="Arial"/>
        </w:rPr>
        <w:t xml:space="preserve">de la saliva; 9.) Flujo salival escaso; 10.) Apiñamiento dentario moderado, severo, tratamiento </w:t>
      </w:r>
      <w:proofErr w:type="spellStart"/>
      <w:r w:rsidRPr="00527D27">
        <w:rPr>
          <w:rFonts w:ascii="Arial" w:hAnsi="Arial" w:cs="Arial"/>
        </w:rPr>
        <w:t>ortodóncico</w:t>
      </w:r>
      <w:proofErr w:type="spellEnd"/>
      <w:r w:rsidRPr="00527D27">
        <w:rPr>
          <w:rFonts w:ascii="Arial" w:hAnsi="Arial" w:cs="Arial"/>
        </w:rPr>
        <w:t xml:space="preserve"> y prótesis; 11.) Anomalías del esmalte; 12.) Recesión gingival; 13.) Enfermedad periodontal; 14.) Factores sociales</w:t>
      </w:r>
      <w:r>
        <w:rPr>
          <w:rFonts w:ascii="Arial" w:hAnsi="Arial" w:cs="Arial"/>
        </w:rPr>
        <w:t xml:space="preserve">. </w:t>
      </w:r>
      <w:r w:rsidRPr="00527D27">
        <w:rPr>
          <w:rFonts w:ascii="Arial" w:hAnsi="Arial" w:cs="Arial"/>
        </w:rPr>
        <w:t>(HIDALGO ILEANA 2007).</w:t>
      </w:r>
    </w:p>
    <w:p w:rsidR="00505ECF" w:rsidRPr="00527D27" w:rsidRDefault="00505ECF" w:rsidP="00505ECF">
      <w:pPr>
        <w:pStyle w:val="Sinespaciado"/>
        <w:spacing w:line="360" w:lineRule="auto"/>
        <w:jc w:val="both"/>
        <w:rPr>
          <w:rFonts w:ascii="Arial" w:hAnsi="Arial" w:cs="Arial"/>
          <w:b/>
          <w:sz w:val="24"/>
          <w:szCs w:val="24"/>
        </w:rPr>
      </w:pPr>
      <w:r w:rsidRPr="00527D27">
        <w:rPr>
          <w:rFonts w:ascii="Arial" w:hAnsi="Arial" w:cs="Arial"/>
          <w:b/>
          <w:sz w:val="24"/>
          <w:szCs w:val="24"/>
        </w:rPr>
        <w:t xml:space="preserve">3.3.2 ALTERACIONES DE FORMA </w:t>
      </w:r>
    </w:p>
    <w:p w:rsidR="00505ECF" w:rsidRPr="00527D27" w:rsidRDefault="00505ECF" w:rsidP="00505ECF">
      <w:pPr>
        <w:pStyle w:val="Sinespaciado"/>
        <w:spacing w:line="360" w:lineRule="auto"/>
        <w:jc w:val="both"/>
        <w:rPr>
          <w:rFonts w:ascii="Arial" w:hAnsi="Arial" w:cs="Arial"/>
          <w:b/>
          <w:sz w:val="24"/>
          <w:szCs w:val="24"/>
        </w:rPr>
      </w:pPr>
    </w:p>
    <w:p w:rsidR="00505ECF" w:rsidRPr="00527D27" w:rsidRDefault="00505ECF" w:rsidP="00505ECF">
      <w:pPr>
        <w:pStyle w:val="Sinespaciado"/>
        <w:spacing w:line="360" w:lineRule="auto"/>
        <w:jc w:val="both"/>
        <w:rPr>
          <w:rFonts w:ascii="Arial" w:hAnsi="Arial" w:cs="Arial"/>
          <w:b/>
          <w:sz w:val="24"/>
          <w:szCs w:val="24"/>
        </w:rPr>
      </w:pPr>
      <w:r w:rsidRPr="00527D27">
        <w:rPr>
          <w:rFonts w:ascii="Arial" w:hAnsi="Arial" w:cs="Arial"/>
          <w:b/>
          <w:sz w:val="24"/>
          <w:szCs w:val="24"/>
        </w:rPr>
        <w:t xml:space="preserve">3.3.2.1 </w:t>
      </w:r>
      <w:proofErr w:type="spellStart"/>
      <w:r w:rsidRPr="00527D27">
        <w:rPr>
          <w:rFonts w:ascii="Arial" w:hAnsi="Arial" w:cs="Arial"/>
          <w:b/>
          <w:sz w:val="24"/>
          <w:szCs w:val="24"/>
        </w:rPr>
        <w:t>Taurodontismo</w:t>
      </w:r>
      <w:proofErr w:type="spellEnd"/>
    </w:p>
    <w:p w:rsidR="00505ECF" w:rsidRPr="00E2593B" w:rsidRDefault="00505ECF" w:rsidP="00505ECF">
      <w:pPr>
        <w:pStyle w:val="Sinespaciado"/>
        <w:spacing w:line="360" w:lineRule="auto"/>
        <w:jc w:val="both"/>
        <w:rPr>
          <w:rFonts w:ascii="Arial" w:hAnsi="Arial" w:cs="Arial"/>
          <w:sz w:val="24"/>
          <w:szCs w:val="24"/>
          <w:lang w:val="en-US"/>
        </w:rPr>
      </w:pPr>
      <w:r w:rsidRPr="00527D27">
        <w:rPr>
          <w:rFonts w:ascii="Arial" w:hAnsi="Arial" w:cs="Arial"/>
          <w:sz w:val="24"/>
          <w:szCs w:val="24"/>
        </w:rPr>
        <w:t xml:space="preserve">El </w:t>
      </w:r>
      <w:proofErr w:type="spellStart"/>
      <w:r w:rsidRPr="00527D27">
        <w:rPr>
          <w:rFonts w:ascii="Arial" w:hAnsi="Arial" w:cs="Arial"/>
          <w:sz w:val="24"/>
          <w:szCs w:val="24"/>
        </w:rPr>
        <w:t>taurodontismo</w:t>
      </w:r>
      <w:proofErr w:type="spellEnd"/>
      <w:r w:rsidRPr="00527D27">
        <w:rPr>
          <w:rFonts w:ascii="Arial" w:hAnsi="Arial" w:cs="Arial"/>
          <w:sz w:val="24"/>
          <w:szCs w:val="24"/>
        </w:rPr>
        <w:t xml:space="preserve"> o «dientes de toro», es un trastorno del desarrollo que afecta principalmente a los molares, aunque en algunos casos a los premolares, a este tipo de diente lo podemos encontrar tanto en dientes temporales como permanentes, en pacientes con </w:t>
      </w:r>
      <w:proofErr w:type="spellStart"/>
      <w:r w:rsidRPr="00527D27">
        <w:rPr>
          <w:rFonts w:ascii="Arial" w:hAnsi="Arial" w:cs="Arial"/>
          <w:sz w:val="24"/>
          <w:szCs w:val="24"/>
        </w:rPr>
        <w:t>amelogénesis</w:t>
      </w:r>
      <w:proofErr w:type="spellEnd"/>
      <w:r w:rsidRPr="00527D27">
        <w:rPr>
          <w:rFonts w:ascii="Arial" w:hAnsi="Arial" w:cs="Arial"/>
          <w:sz w:val="24"/>
          <w:szCs w:val="24"/>
        </w:rPr>
        <w:t xml:space="preserve"> imperfecta, síndrome de Klinefelter y síndrome de Down; radiológicamente este tipo de diente se caracteriza por su forma rectangular, mínima constricción y definición del borde cervical, y una bifurcación desplazada hacia el ápice que origina una cavidad </w:t>
      </w:r>
      <w:proofErr w:type="spellStart"/>
      <w:r w:rsidRPr="00527D27">
        <w:rPr>
          <w:rFonts w:ascii="Arial" w:hAnsi="Arial" w:cs="Arial"/>
          <w:sz w:val="24"/>
          <w:szCs w:val="24"/>
        </w:rPr>
        <w:t>pulpar</w:t>
      </w:r>
      <w:r w:rsidRPr="001D309C">
        <w:rPr>
          <w:rFonts w:ascii="Arial" w:hAnsi="Arial" w:cs="Arial"/>
          <w:sz w:val="24"/>
          <w:szCs w:val="24"/>
        </w:rPr>
        <w:t>extremadamente</w:t>
      </w:r>
      <w:proofErr w:type="spellEnd"/>
      <w:r w:rsidRPr="001D309C">
        <w:rPr>
          <w:rFonts w:ascii="Arial" w:hAnsi="Arial" w:cs="Arial"/>
          <w:sz w:val="24"/>
          <w:szCs w:val="24"/>
        </w:rPr>
        <w:t xml:space="preserve"> grandes y con canales </w:t>
      </w:r>
      <w:proofErr w:type="spellStart"/>
      <w:r w:rsidRPr="001D309C">
        <w:rPr>
          <w:rFonts w:ascii="Arial" w:hAnsi="Arial" w:cs="Arial"/>
          <w:sz w:val="24"/>
          <w:szCs w:val="24"/>
        </w:rPr>
        <w:t>pulpares</w:t>
      </w:r>
      <w:proofErr w:type="spellEnd"/>
      <w:r w:rsidRPr="001D309C">
        <w:rPr>
          <w:rFonts w:ascii="Arial" w:hAnsi="Arial" w:cs="Arial"/>
          <w:sz w:val="24"/>
          <w:szCs w:val="24"/>
        </w:rPr>
        <w:t xml:space="preserve"> cortos</w:t>
      </w:r>
      <w:r>
        <w:rPr>
          <w:rFonts w:ascii="Arial" w:hAnsi="Arial" w:cs="Arial"/>
          <w:sz w:val="24"/>
          <w:szCs w:val="24"/>
        </w:rPr>
        <w:t xml:space="preserve">. </w:t>
      </w:r>
      <w:r w:rsidRPr="00E2593B">
        <w:rPr>
          <w:rFonts w:ascii="Arial" w:hAnsi="Arial" w:cs="Arial"/>
          <w:sz w:val="24"/>
          <w:szCs w:val="24"/>
          <w:lang w:val="en-US"/>
        </w:rPr>
        <w:t>(</w:t>
      </w:r>
      <w:hyperlink r:id="rId76" w:history="1">
        <w:r w:rsidRPr="00E2593B">
          <w:rPr>
            <w:rStyle w:val="Hipervnculo"/>
            <w:rFonts w:ascii="Arial" w:hAnsi="Arial" w:cs="Arial"/>
            <w:color w:val="auto"/>
            <w:sz w:val="24"/>
            <w:u w:val="none"/>
            <w:shd w:val="clear" w:color="auto" w:fill="FFFFFF"/>
            <w:lang w:val="en-US"/>
          </w:rPr>
          <w:t>J. PHILIP SAPP</w:t>
        </w:r>
      </w:hyperlink>
      <w:r w:rsidRPr="00E2593B">
        <w:rPr>
          <w:rFonts w:ascii="Arial" w:hAnsi="Arial" w:cs="Arial"/>
          <w:sz w:val="24"/>
          <w:szCs w:val="24"/>
          <w:shd w:val="clear" w:color="auto" w:fill="FFFFFF"/>
          <w:lang w:val="en-US"/>
        </w:rPr>
        <w:t>,</w:t>
      </w:r>
      <w:r w:rsidRPr="00E2593B">
        <w:rPr>
          <w:rStyle w:val="apple-converted-space"/>
          <w:rFonts w:ascii="Arial" w:hAnsi="Arial" w:cs="Arial"/>
          <w:sz w:val="24"/>
          <w:szCs w:val="24"/>
          <w:shd w:val="clear" w:color="auto" w:fill="FFFFFF"/>
          <w:lang w:val="en-US"/>
        </w:rPr>
        <w:t> </w:t>
      </w:r>
      <w:hyperlink r:id="rId77" w:history="1">
        <w:r w:rsidRPr="00E2593B">
          <w:rPr>
            <w:rStyle w:val="Hipervnculo"/>
            <w:rFonts w:ascii="Arial" w:hAnsi="Arial" w:cs="Arial"/>
            <w:color w:val="auto"/>
            <w:sz w:val="24"/>
            <w:u w:val="none"/>
            <w:shd w:val="clear" w:color="auto" w:fill="FFFFFF"/>
            <w:lang w:val="en-US"/>
          </w:rPr>
          <w:t>LEWIS R. EVERSOLE</w:t>
        </w:r>
      </w:hyperlink>
      <w:r w:rsidRPr="00E2593B">
        <w:rPr>
          <w:rFonts w:ascii="Arial" w:hAnsi="Arial" w:cs="Arial"/>
          <w:sz w:val="24"/>
          <w:szCs w:val="24"/>
          <w:shd w:val="clear" w:color="auto" w:fill="FFFFFF"/>
          <w:lang w:val="en-US"/>
        </w:rPr>
        <w:t>,</w:t>
      </w:r>
      <w:r w:rsidRPr="00E2593B">
        <w:rPr>
          <w:rStyle w:val="apple-converted-space"/>
          <w:rFonts w:ascii="Arial" w:hAnsi="Arial" w:cs="Arial"/>
          <w:sz w:val="24"/>
          <w:szCs w:val="24"/>
          <w:shd w:val="clear" w:color="auto" w:fill="FFFFFF"/>
          <w:lang w:val="en-US"/>
        </w:rPr>
        <w:t> </w:t>
      </w:r>
      <w:hyperlink r:id="rId78" w:history="1">
        <w:r w:rsidRPr="00E2593B">
          <w:rPr>
            <w:rStyle w:val="Hipervnculo"/>
            <w:rFonts w:ascii="Arial" w:hAnsi="Arial" w:cs="Arial"/>
            <w:color w:val="auto"/>
            <w:sz w:val="24"/>
            <w:u w:val="none"/>
            <w:shd w:val="clear" w:color="auto" w:fill="FFFFFF"/>
            <w:lang w:val="en-US"/>
          </w:rPr>
          <w:t>GEORGE P. WYSOCKI</w:t>
        </w:r>
      </w:hyperlink>
      <w:r w:rsidRPr="00E2593B">
        <w:rPr>
          <w:rFonts w:ascii="Arial" w:hAnsi="Arial" w:cs="Arial"/>
          <w:sz w:val="24"/>
          <w:szCs w:val="24"/>
          <w:lang w:val="en-US"/>
        </w:rPr>
        <w:t xml:space="preserve"> 2005)</w:t>
      </w:r>
    </w:p>
    <w:p w:rsidR="00505ECF" w:rsidRPr="00E2593B" w:rsidRDefault="00505ECF" w:rsidP="00505ECF">
      <w:pPr>
        <w:pStyle w:val="Sinespaciado"/>
        <w:spacing w:line="360" w:lineRule="auto"/>
        <w:jc w:val="both"/>
        <w:rPr>
          <w:rFonts w:ascii="Arial" w:hAnsi="Arial" w:cs="Arial"/>
          <w:sz w:val="24"/>
          <w:szCs w:val="24"/>
          <w:lang w:val="en-US"/>
        </w:rPr>
      </w:pPr>
    </w:p>
    <w:p w:rsidR="00505ECF" w:rsidRPr="00E2593B" w:rsidRDefault="00505ECF" w:rsidP="00505ECF">
      <w:pPr>
        <w:pStyle w:val="Sinespaciado"/>
        <w:spacing w:line="360" w:lineRule="auto"/>
        <w:jc w:val="both"/>
        <w:rPr>
          <w:rFonts w:ascii="Arial" w:hAnsi="Arial" w:cs="Arial"/>
          <w:b/>
          <w:sz w:val="24"/>
          <w:szCs w:val="24"/>
          <w:lang w:val="en-US"/>
        </w:rPr>
      </w:pPr>
      <w:r w:rsidRPr="00E2593B">
        <w:rPr>
          <w:rFonts w:ascii="Arial" w:hAnsi="Arial" w:cs="Arial"/>
          <w:b/>
          <w:sz w:val="24"/>
          <w:szCs w:val="24"/>
          <w:lang w:val="en-US"/>
        </w:rPr>
        <w:t xml:space="preserve">3.3.2.2 Diente </w:t>
      </w:r>
      <w:proofErr w:type="spellStart"/>
      <w:r w:rsidRPr="00E2593B">
        <w:rPr>
          <w:rFonts w:ascii="Arial" w:hAnsi="Arial" w:cs="Arial"/>
          <w:b/>
          <w:sz w:val="24"/>
          <w:szCs w:val="24"/>
          <w:lang w:val="en-US"/>
        </w:rPr>
        <w:t>Invaginado</w:t>
      </w:r>
      <w:proofErr w:type="spellEnd"/>
      <w:r w:rsidRPr="00E2593B">
        <w:rPr>
          <w:rFonts w:ascii="Arial" w:hAnsi="Arial" w:cs="Arial"/>
          <w:b/>
          <w:sz w:val="24"/>
          <w:szCs w:val="24"/>
          <w:lang w:val="en-US"/>
        </w:rPr>
        <w:t>.</w:t>
      </w:r>
    </w:p>
    <w:p w:rsidR="00505ECF" w:rsidRPr="00687ECC" w:rsidRDefault="00505ECF" w:rsidP="00505ECF">
      <w:pPr>
        <w:autoSpaceDE w:val="0"/>
        <w:autoSpaceDN w:val="0"/>
        <w:adjustRightInd w:val="0"/>
        <w:spacing w:after="0"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El diente invaginado o «</w:t>
      </w:r>
      <w:proofErr w:type="spellStart"/>
      <w:r w:rsidRPr="00527D27">
        <w:rPr>
          <w:rFonts w:ascii="Arial" w:eastAsiaTheme="minorEastAsia" w:hAnsi="Arial" w:cs="Arial"/>
          <w:sz w:val="24"/>
          <w:szCs w:val="24"/>
          <w:lang w:eastAsia="es-ES"/>
        </w:rPr>
        <w:t>dens</w:t>
      </w:r>
      <w:proofErr w:type="spellEnd"/>
      <w:r w:rsidRPr="00527D27">
        <w:rPr>
          <w:rFonts w:ascii="Arial" w:eastAsiaTheme="minorEastAsia" w:hAnsi="Arial" w:cs="Arial"/>
          <w:sz w:val="24"/>
          <w:szCs w:val="24"/>
          <w:lang w:eastAsia="es-ES"/>
        </w:rPr>
        <w:t xml:space="preserve"> in dente», es una anomalía que afecta principalmente a los incisivos laterales permanentes del maxilar superior, se caracteriza por la presencia de una fosita lingual invaginada, que en algunos casos no es visible clínicamente, para lo que es necesario la toma de una radiografía para su correcto diagnóstico, la base de esta invaginación contiene una capa delgada de </w:t>
      </w:r>
      <w:r w:rsidRPr="001D309C">
        <w:rPr>
          <w:rFonts w:ascii="Arial" w:eastAsiaTheme="minorEastAsia" w:hAnsi="Arial" w:cs="Arial"/>
          <w:sz w:val="24"/>
          <w:szCs w:val="24"/>
          <w:lang w:eastAsia="es-ES"/>
        </w:rPr>
        <w:t>esmalte y dentina por lo que es vulnerable a la caries poco después de su erupción en boca</w:t>
      </w:r>
      <w:r>
        <w:rPr>
          <w:rFonts w:ascii="Arial" w:eastAsiaTheme="minorEastAsia" w:hAnsi="Arial" w:cs="Arial"/>
          <w:sz w:val="24"/>
          <w:szCs w:val="24"/>
          <w:lang w:eastAsia="es-ES"/>
        </w:rPr>
        <w:t xml:space="preserve">. </w:t>
      </w:r>
      <w:r w:rsidRPr="00687ECC">
        <w:rPr>
          <w:rFonts w:ascii="Arial" w:hAnsi="Arial" w:cs="Arial"/>
          <w:sz w:val="24"/>
          <w:szCs w:val="24"/>
        </w:rPr>
        <w:t>(</w:t>
      </w:r>
      <w:hyperlink r:id="rId79" w:history="1">
        <w:r w:rsidRPr="00687ECC">
          <w:rPr>
            <w:rStyle w:val="Hipervnculo"/>
            <w:rFonts w:ascii="Arial" w:hAnsi="Arial" w:cs="Arial"/>
            <w:color w:val="auto"/>
            <w:sz w:val="24"/>
            <w:u w:val="none"/>
            <w:shd w:val="clear" w:color="auto" w:fill="FFFFFF"/>
          </w:rPr>
          <w:t>J. PHILIP SAPP</w:t>
        </w:r>
      </w:hyperlink>
      <w:r w:rsidRPr="00687ECC">
        <w:rPr>
          <w:rFonts w:ascii="Arial" w:hAnsi="Arial" w:cs="Arial"/>
          <w:sz w:val="24"/>
          <w:szCs w:val="24"/>
          <w:shd w:val="clear" w:color="auto" w:fill="FFFFFF"/>
        </w:rPr>
        <w:t>,</w:t>
      </w:r>
      <w:r w:rsidRPr="00687ECC">
        <w:rPr>
          <w:rStyle w:val="apple-converted-space"/>
          <w:rFonts w:ascii="Arial" w:hAnsi="Arial" w:cs="Arial"/>
          <w:sz w:val="24"/>
          <w:szCs w:val="24"/>
          <w:shd w:val="clear" w:color="auto" w:fill="FFFFFF"/>
        </w:rPr>
        <w:t> </w:t>
      </w:r>
      <w:hyperlink r:id="rId80" w:history="1">
        <w:r w:rsidRPr="00687ECC">
          <w:rPr>
            <w:rStyle w:val="Hipervnculo"/>
            <w:rFonts w:ascii="Arial" w:hAnsi="Arial" w:cs="Arial"/>
            <w:color w:val="auto"/>
            <w:sz w:val="24"/>
            <w:u w:val="none"/>
            <w:shd w:val="clear" w:color="auto" w:fill="FFFFFF"/>
          </w:rPr>
          <w:t>LEWIS R. EVERSOLE</w:t>
        </w:r>
      </w:hyperlink>
      <w:r w:rsidRPr="00687ECC">
        <w:rPr>
          <w:rFonts w:ascii="Arial" w:hAnsi="Arial" w:cs="Arial"/>
          <w:sz w:val="24"/>
          <w:szCs w:val="24"/>
          <w:shd w:val="clear" w:color="auto" w:fill="FFFFFF"/>
        </w:rPr>
        <w:t>,</w:t>
      </w:r>
      <w:r w:rsidRPr="00687ECC">
        <w:rPr>
          <w:rStyle w:val="apple-converted-space"/>
          <w:rFonts w:ascii="Arial" w:hAnsi="Arial" w:cs="Arial"/>
          <w:sz w:val="24"/>
          <w:szCs w:val="24"/>
          <w:shd w:val="clear" w:color="auto" w:fill="FFFFFF"/>
        </w:rPr>
        <w:t> </w:t>
      </w:r>
      <w:hyperlink r:id="rId81" w:history="1">
        <w:r w:rsidRPr="00687ECC">
          <w:rPr>
            <w:rStyle w:val="Hipervnculo"/>
            <w:rFonts w:ascii="Arial" w:hAnsi="Arial" w:cs="Arial"/>
            <w:color w:val="auto"/>
            <w:sz w:val="24"/>
            <w:u w:val="none"/>
            <w:shd w:val="clear" w:color="auto" w:fill="FFFFFF"/>
          </w:rPr>
          <w:t>GEORGE P. WYSOCKI</w:t>
        </w:r>
      </w:hyperlink>
      <w:r w:rsidRPr="00687ECC">
        <w:rPr>
          <w:rFonts w:ascii="Arial" w:hAnsi="Arial" w:cs="Arial"/>
          <w:sz w:val="24"/>
          <w:szCs w:val="24"/>
        </w:rPr>
        <w:t xml:space="preserve"> 2005)</w:t>
      </w:r>
    </w:p>
    <w:p w:rsidR="00505ECF" w:rsidRPr="00687ECC" w:rsidRDefault="00505ECF" w:rsidP="00505ECF">
      <w:pPr>
        <w:pStyle w:val="Sinespaciado"/>
        <w:spacing w:line="360" w:lineRule="auto"/>
        <w:jc w:val="both"/>
        <w:rPr>
          <w:rFonts w:ascii="Arial" w:hAnsi="Arial" w:cs="Arial"/>
          <w:sz w:val="24"/>
          <w:szCs w:val="24"/>
          <w:lang w:val="es-ES"/>
        </w:rPr>
      </w:pPr>
    </w:p>
    <w:p w:rsidR="00505ECF" w:rsidRPr="00687ECC" w:rsidRDefault="00505ECF" w:rsidP="00505ECF">
      <w:pPr>
        <w:pStyle w:val="Sinespaciado"/>
        <w:spacing w:line="360" w:lineRule="auto"/>
        <w:jc w:val="both"/>
        <w:rPr>
          <w:rFonts w:ascii="Arial" w:hAnsi="Arial" w:cs="Arial"/>
          <w:b/>
          <w:sz w:val="24"/>
          <w:szCs w:val="24"/>
          <w:lang w:val="es-ES"/>
        </w:rPr>
      </w:pPr>
      <w:r w:rsidRPr="00687ECC">
        <w:rPr>
          <w:rFonts w:ascii="Arial" w:hAnsi="Arial" w:cs="Arial"/>
          <w:b/>
          <w:sz w:val="24"/>
          <w:szCs w:val="24"/>
          <w:lang w:val="es-ES"/>
        </w:rPr>
        <w:t xml:space="preserve">3.3.2.3 </w:t>
      </w:r>
      <w:proofErr w:type="spellStart"/>
      <w:r w:rsidRPr="00687ECC">
        <w:rPr>
          <w:rFonts w:ascii="Arial" w:hAnsi="Arial" w:cs="Arial"/>
          <w:b/>
          <w:sz w:val="24"/>
          <w:szCs w:val="24"/>
          <w:lang w:val="es-ES"/>
        </w:rPr>
        <w:t>Cúspidessupernumerarias</w:t>
      </w:r>
      <w:proofErr w:type="spellEnd"/>
    </w:p>
    <w:p w:rsidR="00505ECF" w:rsidRPr="00E2593B" w:rsidRDefault="00505ECF" w:rsidP="00505ECF">
      <w:pPr>
        <w:pStyle w:val="Sinespaciado"/>
        <w:tabs>
          <w:tab w:val="left" w:pos="709"/>
        </w:tabs>
        <w:spacing w:line="360" w:lineRule="auto"/>
        <w:jc w:val="both"/>
        <w:rPr>
          <w:rFonts w:ascii="Arial" w:hAnsi="Arial" w:cs="Arial"/>
          <w:sz w:val="24"/>
          <w:szCs w:val="24"/>
          <w:lang w:val="en-US"/>
        </w:rPr>
      </w:pPr>
      <w:r w:rsidRPr="00527D27">
        <w:rPr>
          <w:rFonts w:ascii="Arial" w:hAnsi="Arial" w:cs="Arial"/>
          <w:sz w:val="24"/>
          <w:szCs w:val="24"/>
        </w:rPr>
        <w:t xml:space="preserve">En este caso los dientes presentan cúspides adicionales o supernumerarias, un ejemplo de ello son las cúspides de </w:t>
      </w:r>
      <w:proofErr w:type="spellStart"/>
      <w:r w:rsidRPr="00527D27">
        <w:rPr>
          <w:rFonts w:ascii="Arial" w:hAnsi="Arial" w:cs="Arial"/>
          <w:sz w:val="24"/>
          <w:szCs w:val="24"/>
        </w:rPr>
        <w:t>Carabelli</w:t>
      </w:r>
      <w:proofErr w:type="spellEnd"/>
      <w:r w:rsidRPr="00527D27">
        <w:rPr>
          <w:rFonts w:ascii="Arial" w:hAnsi="Arial" w:cs="Arial"/>
          <w:sz w:val="24"/>
          <w:szCs w:val="24"/>
        </w:rPr>
        <w:t xml:space="preserve">, la cual se aparece en las superficies </w:t>
      </w:r>
      <w:proofErr w:type="spellStart"/>
      <w:r w:rsidRPr="00527D27">
        <w:rPr>
          <w:rFonts w:ascii="Arial" w:hAnsi="Arial" w:cs="Arial"/>
          <w:sz w:val="24"/>
          <w:szCs w:val="24"/>
        </w:rPr>
        <w:t>mesiolinguales</w:t>
      </w:r>
      <w:proofErr w:type="spellEnd"/>
      <w:r w:rsidRPr="00527D27">
        <w:rPr>
          <w:rFonts w:ascii="Arial" w:hAnsi="Arial" w:cs="Arial"/>
          <w:sz w:val="24"/>
          <w:szCs w:val="24"/>
        </w:rPr>
        <w:t xml:space="preserve"> de los primeros molares permanentes  del maxilar </w:t>
      </w:r>
      <w:r w:rsidRPr="001D309C">
        <w:rPr>
          <w:rFonts w:ascii="Arial" w:hAnsi="Arial" w:cs="Arial"/>
          <w:sz w:val="24"/>
          <w:szCs w:val="24"/>
        </w:rPr>
        <w:lastRenderedPageBreak/>
        <w:t>superior y no representan ningún problema clínico</w:t>
      </w:r>
      <w:r>
        <w:rPr>
          <w:rFonts w:ascii="Arial" w:hAnsi="Arial" w:cs="Arial"/>
          <w:sz w:val="24"/>
          <w:szCs w:val="24"/>
        </w:rPr>
        <w:t>.</w:t>
      </w:r>
      <w:r w:rsidRPr="00687ECC">
        <w:rPr>
          <w:rFonts w:ascii="Arial" w:hAnsi="Arial" w:cs="Arial"/>
          <w:sz w:val="24"/>
          <w:szCs w:val="24"/>
          <w:lang w:val="es-ES"/>
        </w:rPr>
        <w:t>(</w:t>
      </w:r>
      <w:hyperlink r:id="rId82" w:history="1">
        <w:r w:rsidRPr="00E2593B">
          <w:rPr>
            <w:rStyle w:val="Hipervnculo"/>
            <w:rFonts w:ascii="Arial" w:hAnsi="Arial" w:cs="Arial"/>
            <w:color w:val="auto"/>
            <w:sz w:val="24"/>
            <w:u w:val="none"/>
            <w:shd w:val="clear" w:color="auto" w:fill="FFFFFF"/>
            <w:lang w:val="en-US"/>
          </w:rPr>
          <w:t>J. PHILIP SAPP</w:t>
        </w:r>
      </w:hyperlink>
      <w:r w:rsidRPr="00E2593B">
        <w:rPr>
          <w:rFonts w:ascii="Arial" w:hAnsi="Arial" w:cs="Arial"/>
          <w:sz w:val="24"/>
          <w:szCs w:val="24"/>
          <w:shd w:val="clear" w:color="auto" w:fill="FFFFFF"/>
          <w:lang w:val="en-US"/>
        </w:rPr>
        <w:t>,</w:t>
      </w:r>
      <w:r w:rsidRPr="00E2593B">
        <w:rPr>
          <w:rStyle w:val="apple-converted-space"/>
          <w:rFonts w:ascii="Arial" w:hAnsi="Arial" w:cs="Arial"/>
          <w:sz w:val="24"/>
          <w:szCs w:val="24"/>
          <w:shd w:val="clear" w:color="auto" w:fill="FFFFFF"/>
          <w:lang w:val="en-US"/>
        </w:rPr>
        <w:t> </w:t>
      </w:r>
      <w:hyperlink r:id="rId83" w:history="1">
        <w:r w:rsidRPr="00E2593B">
          <w:rPr>
            <w:rStyle w:val="Hipervnculo"/>
            <w:rFonts w:ascii="Arial" w:hAnsi="Arial" w:cs="Arial"/>
            <w:color w:val="auto"/>
            <w:sz w:val="24"/>
            <w:u w:val="none"/>
            <w:shd w:val="clear" w:color="auto" w:fill="FFFFFF"/>
            <w:lang w:val="en-US"/>
          </w:rPr>
          <w:t>LEWIS R. EVERSOLE</w:t>
        </w:r>
      </w:hyperlink>
      <w:r w:rsidRPr="00E2593B">
        <w:rPr>
          <w:rFonts w:ascii="Arial" w:hAnsi="Arial" w:cs="Arial"/>
          <w:sz w:val="24"/>
          <w:szCs w:val="24"/>
          <w:shd w:val="clear" w:color="auto" w:fill="FFFFFF"/>
          <w:lang w:val="en-US"/>
        </w:rPr>
        <w:t>,</w:t>
      </w:r>
      <w:r w:rsidRPr="00E2593B">
        <w:rPr>
          <w:rStyle w:val="apple-converted-space"/>
          <w:rFonts w:ascii="Arial" w:hAnsi="Arial" w:cs="Arial"/>
          <w:sz w:val="24"/>
          <w:szCs w:val="24"/>
          <w:shd w:val="clear" w:color="auto" w:fill="FFFFFF"/>
          <w:lang w:val="en-US"/>
        </w:rPr>
        <w:t> </w:t>
      </w:r>
      <w:hyperlink r:id="rId84" w:history="1">
        <w:r w:rsidRPr="00E2593B">
          <w:rPr>
            <w:rStyle w:val="Hipervnculo"/>
            <w:rFonts w:ascii="Arial" w:hAnsi="Arial" w:cs="Arial"/>
            <w:color w:val="auto"/>
            <w:sz w:val="24"/>
            <w:u w:val="none"/>
            <w:shd w:val="clear" w:color="auto" w:fill="FFFFFF"/>
            <w:lang w:val="en-US"/>
          </w:rPr>
          <w:t>GEORGE P. WYSOCKI</w:t>
        </w:r>
      </w:hyperlink>
      <w:r w:rsidRPr="00E2593B">
        <w:rPr>
          <w:rFonts w:ascii="Arial" w:hAnsi="Arial" w:cs="Arial"/>
          <w:sz w:val="24"/>
          <w:szCs w:val="24"/>
          <w:lang w:val="en-US"/>
        </w:rPr>
        <w:t xml:space="preserve"> 2005).</w:t>
      </w:r>
    </w:p>
    <w:p w:rsidR="00505ECF" w:rsidRPr="00E2593B" w:rsidRDefault="00505ECF" w:rsidP="00505ECF">
      <w:pPr>
        <w:pStyle w:val="Sinespaciado"/>
        <w:spacing w:line="360" w:lineRule="auto"/>
        <w:jc w:val="both"/>
        <w:rPr>
          <w:rFonts w:ascii="Arial" w:hAnsi="Arial" w:cs="Arial"/>
          <w:sz w:val="24"/>
          <w:szCs w:val="24"/>
          <w:lang w:val="en-US"/>
        </w:rPr>
      </w:pPr>
    </w:p>
    <w:p w:rsidR="00505ECF" w:rsidRPr="00E2593B" w:rsidRDefault="00505ECF" w:rsidP="00505ECF">
      <w:pPr>
        <w:pStyle w:val="Sinespaciado"/>
        <w:spacing w:line="360" w:lineRule="auto"/>
        <w:jc w:val="both"/>
        <w:rPr>
          <w:rFonts w:ascii="Arial" w:hAnsi="Arial" w:cs="Arial"/>
          <w:sz w:val="24"/>
          <w:szCs w:val="24"/>
          <w:lang w:val="en-US"/>
        </w:rPr>
      </w:pPr>
      <w:r w:rsidRPr="00E2593B">
        <w:rPr>
          <w:rFonts w:ascii="Arial" w:hAnsi="Arial" w:cs="Arial"/>
          <w:b/>
          <w:sz w:val="24"/>
          <w:szCs w:val="24"/>
          <w:lang w:val="en-US"/>
        </w:rPr>
        <w:t xml:space="preserve">3.3.2.4 Diente </w:t>
      </w:r>
      <w:proofErr w:type="spellStart"/>
      <w:r w:rsidRPr="00E2593B">
        <w:rPr>
          <w:rFonts w:ascii="Arial" w:hAnsi="Arial" w:cs="Arial"/>
          <w:b/>
          <w:sz w:val="24"/>
          <w:szCs w:val="24"/>
          <w:lang w:val="en-US"/>
        </w:rPr>
        <w:t>evaginado</w:t>
      </w:r>
      <w:proofErr w:type="spellEnd"/>
    </w:p>
    <w:p w:rsidR="00505ECF" w:rsidRPr="00E2593B" w:rsidRDefault="00505ECF" w:rsidP="00505ECF">
      <w:pPr>
        <w:pStyle w:val="Sinespaciado"/>
        <w:spacing w:line="360" w:lineRule="auto"/>
        <w:jc w:val="both"/>
        <w:rPr>
          <w:rFonts w:ascii="Arial" w:hAnsi="Arial" w:cs="Arial"/>
          <w:sz w:val="24"/>
          <w:szCs w:val="24"/>
          <w:lang w:val="en-US"/>
        </w:rPr>
      </w:pPr>
      <w:r w:rsidRPr="00527D27">
        <w:rPr>
          <w:rFonts w:ascii="Arial" w:hAnsi="Arial" w:cs="Arial"/>
          <w:sz w:val="24"/>
          <w:szCs w:val="24"/>
        </w:rPr>
        <w:t xml:space="preserve">El diente </w:t>
      </w:r>
      <w:proofErr w:type="spellStart"/>
      <w:r w:rsidRPr="00527D27">
        <w:rPr>
          <w:rFonts w:ascii="Arial" w:hAnsi="Arial" w:cs="Arial"/>
          <w:sz w:val="24"/>
          <w:szCs w:val="24"/>
        </w:rPr>
        <w:t>evaginado</w:t>
      </w:r>
      <w:proofErr w:type="spellEnd"/>
      <w:r w:rsidRPr="00527D27">
        <w:rPr>
          <w:rFonts w:ascii="Arial" w:hAnsi="Arial" w:cs="Arial"/>
          <w:sz w:val="24"/>
          <w:szCs w:val="24"/>
        </w:rPr>
        <w:t xml:space="preserve"> o cúspides en garra, afecta principalmente a los premolares definitivos,se caracteriza por el desarrollo de una proyección anormal en forma de globo, dándole el aspecto de una cúspide adicional, generalmente se localizada en el centro sobre la superficie </w:t>
      </w:r>
      <w:proofErr w:type="spellStart"/>
      <w:r w:rsidRPr="00527D27">
        <w:rPr>
          <w:rFonts w:ascii="Arial" w:hAnsi="Arial" w:cs="Arial"/>
          <w:sz w:val="24"/>
          <w:szCs w:val="24"/>
        </w:rPr>
        <w:t>oclusal</w:t>
      </w:r>
      <w:proofErr w:type="spellEnd"/>
      <w:r w:rsidRPr="00527D27">
        <w:rPr>
          <w:rFonts w:ascii="Arial" w:hAnsi="Arial" w:cs="Arial"/>
          <w:sz w:val="24"/>
          <w:szCs w:val="24"/>
        </w:rPr>
        <w:t xml:space="preserve"> y lingual de </w:t>
      </w:r>
      <w:r w:rsidRPr="001D309C">
        <w:rPr>
          <w:rFonts w:ascii="Arial" w:hAnsi="Arial" w:cs="Arial"/>
          <w:sz w:val="24"/>
          <w:szCs w:val="24"/>
        </w:rPr>
        <w:t>los premolares, su evaginación puede interferir en la erupción del diente llevando a una erupción incompleta o desplazamiento del mismo, debido a que la cúspide tiene un cuerno pulpar adicional, su desgaste o fractura produce inflamación pulpar</w:t>
      </w:r>
      <w:r>
        <w:rPr>
          <w:rFonts w:ascii="Arial" w:hAnsi="Arial" w:cs="Arial"/>
          <w:sz w:val="24"/>
          <w:szCs w:val="24"/>
        </w:rPr>
        <w:t xml:space="preserve">. </w:t>
      </w:r>
      <w:r w:rsidRPr="00E2593B">
        <w:rPr>
          <w:rFonts w:ascii="Arial" w:hAnsi="Arial" w:cs="Arial"/>
          <w:sz w:val="24"/>
          <w:szCs w:val="24"/>
          <w:lang w:val="en-US"/>
        </w:rPr>
        <w:t>(</w:t>
      </w:r>
      <w:hyperlink r:id="rId85" w:history="1">
        <w:r w:rsidRPr="00E2593B">
          <w:rPr>
            <w:rStyle w:val="Hipervnculo"/>
            <w:rFonts w:ascii="Arial" w:hAnsi="Arial" w:cs="Arial"/>
            <w:color w:val="auto"/>
            <w:sz w:val="24"/>
            <w:u w:val="none"/>
            <w:shd w:val="clear" w:color="auto" w:fill="FFFFFF"/>
            <w:lang w:val="en-US"/>
          </w:rPr>
          <w:t>J. PHILIP SAPP</w:t>
        </w:r>
      </w:hyperlink>
      <w:r w:rsidRPr="00E2593B">
        <w:rPr>
          <w:rFonts w:ascii="Arial" w:hAnsi="Arial" w:cs="Arial"/>
          <w:sz w:val="24"/>
          <w:szCs w:val="24"/>
          <w:shd w:val="clear" w:color="auto" w:fill="FFFFFF"/>
          <w:lang w:val="en-US"/>
        </w:rPr>
        <w:t>,</w:t>
      </w:r>
      <w:r w:rsidRPr="00E2593B">
        <w:rPr>
          <w:rStyle w:val="apple-converted-space"/>
          <w:rFonts w:ascii="Arial" w:hAnsi="Arial" w:cs="Arial"/>
          <w:sz w:val="24"/>
          <w:szCs w:val="24"/>
          <w:shd w:val="clear" w:color="auto" w:fill="FFFFFF"/>
          <w:lang w:val="en-US"/>
        </w:rPr>
        <w:t> </w:t>
      </w:r>
      <w:hyperlink r:id="rId86" w:history="1">
        <w:r w:rsidRPr="00E2593B">
          <w:rPr>
            <w:rStyle w:val="Hipervnculo"/>
            <w:rFonts w:ascii="Arial" w:hAnsi="Arial" w:cs="Arial"/>
            <w:color w:val="auto"/>
            <w:sz w:val="24"/>
            <w:u w:val="none"/>
            <w:shd w:val="clear" w:color="auto" w:fill="FFFFFF"/>
            <w:lang w:val="en-US"/>
          </w:rPr>
          <w:t>LEWIS R. EVERSOLE</w:t>
        </w:r>
      </w:hyperlink>
      <w:r w:rsidRPr="00E2593B">
        <w:rPr>
          <w:rFonts w:ascii="Arial" w:hAnsi="Arial" w:cs="Arial"/>
          <w:sz w:val="24"/>
          <w:szCs w:val="24"/>
          <w:shd w:val="clear" w:color="auto" w:fill="FFFFFF"/>
          <w:lang w:val="en-US"/>
        </w:rPr>
        <w:t>,</w:t>
      </w:r>
      <w:r w:rsidRPr="00E2593B">
        <w:rPr>
          <w:rStyle w:val="apple-converted-space"/>
          <w:rFonts w:ascii="Arial" w:hAnsi="Arial" w:cs="Arial"/>
          <w:sz w:val="24"/>
          <w:szCs w:val="24"/>
          <w:shd w:val="clear" w:color="auto" w:fill="FFFFFF"/>
          <w:lang w:val="en-US"/>
        </w:rPr>
        <w:t> </w:t>
      </w:r>
      <w:hyperlink r:id="rId87" w:history="1">
        <w:r w:rsidRPr="00E2593B">
          <w:rPr>
            <w:rStyle w:val="Hipervnculo"/>
            <w:rFonts w:ascii="Arial" w:hAnsi="Arial" w:cs="Arial"/>
            <w:color w:val="auto"/>
            <w:sz w:val="24"/>
            <w:u w:val="none"/>
            <w:shd w:val="clear" w:color="auto" w:fill="FFFFFF"/>
            <w:lang w:val="en-US"/>
          </w:rPr>
          <w:t>GEORGE P. WYSOCKI</w:t>
        </w:r>
      </w:hyperlink>
      <w:r w:rsidRPr="00E2593B">
        <w:rPr>
          <w:rFonts w:ascii="Arial" w:hAnsi="Arial" w:cs="Arial"/>
          <w:sz w:val="24"/>
          <w:szCs w:val="24"/>
          <w:lang w:val="en-US"/>
        </w:rPr>
        <w:t xml:space="preserve"> 2005)</w:t>
      </w:r>
    </w:p>
    <w:p w:rsidR="00505ECF" w:rsidRPr="00E2593B" w:rsidRDefault="00505ECF" w:rsidP="00505ECF">
      <w:pPr>
        <w:pStyle w:val="Sinespaciado"/>
        <w:spacing w:line="360" w:lineRule="auto"/>
        <w:jc w:val="both"/>
        <w:rPr>
          <w:rFonts w:ascii="Arial" w:hAnsi="Arial" w:cs="Arial"/>
          <w:sz w:val="24"/>
          <w:szCs w:val="24"/>
          <w:lang w:val="en-US"/>
        </w:rPr>
      </w:pPr>
    </w:p>
    <w:p w:rsidR="00505ECF" w:rsidRPr="00E2593B" w:rsidRDefault="00505ECF" w:rsidP="00505ECF">
      <w:pPr>
        <w:pStyle w:val="Sinespaciado"/>
        <w:spacing w:line="360" w:lineRule="auto"/>
        <w:jc w:val="both"/>
        <w:rPr>
          <w:rFonts w:ascii="Arial" w:hAnsi="Arial" w:cs="Arial"/>
          <w:b/>
          <w:sz w:val="24"/>
          <w:szCs w:val="24"/>
          <w:lang w:val="en-US"/>
        </w:rPr>
      </w:pPr>
      <w:r w:rsidRPr="00E2593B">
        <w:rPr>
          <w:rFonts w:ascii="Arial" w:hAnsi="Arial" w:cs="Arial"/>
          <w:b/>
          <w:sz w:val="24"/>
          <w:szCs w:val="24"/>
          <w:lang w:val="en-US"/>
        </w:rPr>
        <w:t xml:space="preserve">3.3.2.5 </w:t>
      </w:r>
      <w:proofErr w:type="spellStart"/>
      <w:r w:rsidRPr="00E2593B">
        <w:rPr>
          <w:rFonts w:ascii="Arial" w:hAnsi="Arial" w:cs="Arial"/>
          <w:b/>
          <w:sz w:val="24"/>
          <w:szCs w:val="24"/>
          <w:lang w:val="en-US"/>
        </w:rPr>
        <w:t>Cúspide</w:t>
      </w:r>
      <w:proofErr w:type="spellEnd"/>
      <w:r w:rsidRPr="00E2593B">
        <w:rPr>
          <w:rFonts w:ascii="Arial" w:hAnsi="Arial" w:cs="Arial"/>
          <w:b/>
          <w:sz w:val="24"/>
          <w:szCs w:val="24"/>
          <w:lang w:val="en-US"/>
        </w:rPr>
        <w:t xml:space="preserve"> en </w:t>
      </w:r>
      <w:proofErr w:type="spellStart"/>
      <w:r w:rsidRPr="00E2593B">
        <w:rPr>
          <w:rFonts w:ascii="Arial" w:hAnsi="Arial" w:cs="Arial"/>
          <w:b/>
          <w:sz w:val="24"/>
          <w:szCs w:val="24"/>
          <w:lang w:val="en-US"/>
        </w:rPr>
        <w:t>garra</w:t>
      </w:r>
      <w:proofErr w:type="spellEnd"/>
    </w:p>
    <w:p w:rsidR="00505ECF" w:rsidRPr="001D309C" w:rsidRDefault="00505ECF" w:rsidP="00505ECF">
      <w:pPr>
        <w:pStyle w:val="Sinespaciado"/>
        <w:spacing w:line="360" w:lineRule="auto"/>
        <w:jc w:val="both"/>
        <w:rPr>
          <w:rFonts w:ascii="Arial" w:hAnsi="Arial" w:cs="Arial"/>
          <w:sz w:val="24"/>
          <w:szCs w:val="24"/>
        </w:rPr>
      </w:pPr>
      <w:r w:rsidRPr="00527D27">
        <w:rPr>
          <w:rFonts w:ascii="Arial" w:hAnsi="Arial" w:cs="Arial"/>
          <w:sz w:val="24"/>
          <w:szCs w:val="24"/>
        </w:rPr>
        <w:t xml:space="preserve">La cúspide en garra o cúspide supernumeraria, esta localiza típicamente sobre la cara lingual de los incisivos centrales del maxilar superior a nivel de su cíngulo y suele extenderse hasta el borde incisivo como una proyección prominente del esmalte, presentando en algunos casos fositas linguales a </w:t>
      </w:r>
      <w:r w:rsidRPr="001D309C">
        <w:rPr>
          <w:rFonts w:ascii="Arial" w:hAnsi="Arial" w:cs="Arial"/>
          <w:sz w:val="24"/>
          <w:szCs w:val="24"/>
        </w:rPr>
        <w:t>ambos lados de la cúspide, para lo que es necesario restaurar para prevenir futuras caries dental</w:t>
      </w:r>
      <w:r>
        <w:rPr>
          <w:rFonts w:ascii="Arial" w:hAnsi="Arial" w:cs="Arial"/>
          <w:sz w:val="24"/>
          <w:szCs w:val="24"/>
        </w:rPr>
        <w:t>.</w:t>
      </w:r>
      <w:r w:rsidRPr="001D309C">
        <w:rPr>
          <w:rFonts w:ascii="Arial" w:hAnsi="Arial" w:cs="Arial"/>
          <w:sz w:val="24"/>
          <w:szCs w:val="24"/>
        </w:rPr>
        <w:t xml:space="preserve"> (</w:t>
      </w:r>
      <w:hyperlink r:id="rId88" w:history="1">
        <w:r w:rsidRPr="001D309C">
          <w:rPr>
            <w:rStyle w:val="Hipervnculo"/>
            <w:rFonts w:ascii="Arial" w:hAnsi="Arial" w:cs="Arial"/>
            <w:color w:val="auto"/>
            <w:sz w:val="24"/>
            <w:u w:val="none"/>
            <w:shd w:val="clear" w:color="auto" w:fill="FFFFFF"/>
          </w:rPr>
          <w:t>J. PHILIP SAPP</w:t>
        </w:r>
      </w:hyperlink>
      <w:r w:rsidRPr="001D309C">
        <w:rPr>
          <w:rFonts w:ascii="Arial" w:hAnsi="Arial" w:cs="Arial"/>
          <w:sz w:val="24"/>
          <w:szCs w:val="24"/>
          <w:shd w:val="clear" w:color="auto" w:fill="FFFFFF"/>
        </w:rPr>
        <w:t>,</w:t>
      </w:r>
      <w:r w:rsidRPr="001D309C">
        <w:rPr>
          <w:rStyle w:val="apple-converted-space"/>
          <w:rFonts w:ascii="Arial" w:hAnsi="Arial" w:cs="Arial"/>
          <w:sz w:val="24"/>
          <w:szCs w:val="24"/>
          <w:shd w:val="clear" w:color="auto" w:fill="FFFFFF"/>
        </w:rPr>
        <w:t> </w:t>
      </w:r>
      <w:hyperlink r:id="rId89" w:history="1">
        <w:r w:rsidRPr="001D309C">
          <w:rPr>
            <w:rStyle w:val="Hipervnculo"/>
            <w:rFonts w:ascii="Arial" w:hAnsi="Arial" w:cs="Arial"/>
            <w:color w:val="auto"/>
            <w:sz w:val="24"/>
            <w:u w:val="none"/>
            <w:shd w:val="clear" w:color="auto" w:fill="FFFFFF"/>
          </w:rPr>
          <w:t>LEWIS R. EVERSOLE</w:t>
        </w:r>
      </w:hyperlink>
      <w:r w:rsidRPr="001D309C">
        <w:rPr>
          <w:rFonts w:ascii="Arial" w:hAnsi="Arial" w:cs="Arial"/>
          <w:sz w:val="24"/>
          <w:szCs w:val="24"/>
          <w:shd w:val="clear" w:color="auto" w:fill="FFFFFF"/>
        </w:rPr>
        <w:t>,</w:t>
      </w:r>
      <w:r w:rsidRPr="001D309C">
        <w:rPr>
          <w:rStyle w:val="apple-converted-space"/>
          <w:rFonts w:ascii="Arial" w:hAnsi="Arial" w:cs="Arial"/>
          <w:sz w:val="24"/>
          <w:szCs w:val="24"/>
          <w:shd w:val="clear" w:color="auto" w:fill="FFFFFF"/>
        </w:rPr>
        <w:t> </w:t>
      </w:r>
      <w:hyperlink r:id="rId90" w:history="1">
        <w:r w:rsidRPr="001D309C">
          <w:rPr>
            <w:rStyle w:val="Hipervnculo"/>
            <w:rFonts w:ascii="Arial" w:hAnsi="Arial" w:cs="Arial"/>
            <w:color w:val="auto"/>
            <w:sz w:val="24"/>
            <w:u w:val="none"/>
            <w:shd w:val="clear" w:color="auto" w:fill="FFFFFF"/>
          </w:rPr>
          <w:t>GEORGE P. WYSOCKI</w:t>
        </w:r>
      </w:hyperlink>
      <w:r w:rsidRPr="001D309C">
        <w:rPr>
          <w:rFonts w:ascii="Arial" w:hAnsi="Arial" w:cs="Arial"/>
          <w:sz w:val="24"/>
          <w:szCs w:val="24"/>
        </w:rPr>
        <w:t xml:space="preserve"> 2005).</w:t>
      </w:r>
    </w:p>
    <w:p w:rsidR="00505ECF" w:rsidRPr="00527D27" w:rsidRDefault="00505ECF" w:rsidP="00505ECF">
      <w:pPr>
        <w:pStyle w:val="Sinespaciado"/>
        <w:spacing w:line="360" w:lineRule="auto"/>
        <w:jc w:val="both"/>
        <w:rPr>
          <w:rFonts w:ascii="Arial" w:hAnsi="Arial" w:cs="Arial"/>
          <w:sz w:val="24"/>
          <w:szCs w:val="24"/>
        </w:rPr>
      </w:pPr>
    </w:p>
    <w:p w:rsidR="00505ECF" w:rsidRPr="00527D27" w:rsidRDefault="00505ECF" w:rsidP="00505ECF">
      <w:pPr>
        <w:pStyle w:val="Sinespaciado"/>
        <w:spacing w:line="360" w:lineRule="auto"/>
        <w:jc w:val="both"/>
        <w:rPr>
          <w:rFonts w:ascii="Arial" w:hAnsi="Arial" w:cs="Arial"/>
          <w:b/>
          <w:sz w:val="24"/>
          <w:szCs w:val="24"/>
        </w:rPr>
      </w:pPr>
      <w:r w:rsidRPr="00527D27">
        <w:rPr>
          <w:rFonts w:ascii="Arial" w:hAnsi="Arial" w:cs="Arial"/>
          <w:b/>
          <w:sz w:val="24"/>
          <w:szCs w:val="24"/>
        </w:rPr>
        <w:t>3.3.2.6 Geminación</w:t>
      </w:r>
    </w:p>
    <w:p w:rsidR="00505ECF" w:rsidRPr="001D309C" w:rsidRDefault="00505ECF" w:rsidP="00505ECF">
      <w:pPr>
        <w:spacing w:line="360" w:lineRule="auto"/>
        <w:jc w:val="both"/>
        <w:rPr>
          <w:rStyle w:val="Hipervnculo"/>
          <w:rFonts w:ascii="Arial" w:hAnsi="Arial" w:cs="Arial"/>
          <w:color w:val="auto"/>
          <w:sz w:val="24"/>
          <w:u w:val="none"/>
          <w:shd w:val="clear" w:color="auto" w:fill="FFFFFF"/>
          <w:lang w:val="es-EC"/>
        </w:rPr>
      </w:pPr>
      <w:r w:rsidRPr="00527D27">
        <w:rPr>
          <w:rFonts w:ascii="Arial" w:hAnsi="Arial" w:cs="Arial"/>
          <w:sz w:val="24"/>
          <w:szCs w:val="24"/>
        </w:rPr>
        <w:t xml:space="preserve">La geminación afecta principalmente a los dientes anteriores, se caracteriza por la división </w:t>
      </w:r>
      <w:proofErr w:type="spellStart"/>
      <w:r w:rsidRPr="00527D27">
        <w:rPr>
          <w:rFonts w:ascii="Arial" w:hAnsi="Arial" w:cs="Arial"/>
          <w:sz w:val="24"/>
          <w:szCs w:val="24"/>
        </w:rPr>
        <w:t>parcialde</w:t>
      </w:r>
      <w:proofErr w:type="spellEnd"/>
      <w:r w:rsidRPr="00527D27">
        <w:rPr>
          <w:rFonts w:ascii="Arial" w:hAnsi="Arial" w:cs="Arial"/>
          <w:sz w:val="24"/>
          <w:szCs w:val="24"/>
        </w:rPr>
        <w:t xml:space="preserve"> un solo </w:t>
      </w:r>
      <w:proofErr w:type="spellStart"/>
      <w:r w:rsidRPr="00527D27">
        <w:rPr>
          <w:rFonts w:ascii="Arial" w:hAnsi="Arial" w:cs="Arial"/>
          <w:sz w:val="24"/>
          <w:szCs w:val="24"/>
        </w:rPr>
        <w:t>primordiodentalproduciéndose</w:t>
      </w:r>
      <w:proofErr w:type="spellEnd"/>
      <w:r w:rsidRPr="00527D27">
        <w:rPr>
          <w:rFonts w:ascii="Arial" w:hAnsi="Arial" w:cs="Arial"/>
          <w:sz w:val="24"/>
          <w:szCs w:val="24"/>
        </w:rPr>
        <w:t xml:space="preserve"> un diente que muestra dos coronas independientes o separadas parcialmente, una sola raíz y </w:t>
      </w:r>
      <w:r w:rsidRPr="001D309C">
        <w:rPr>
          <w:rFonts w:ascii="Arial" w:hAnsi="Arial" w:cs="Arial"/>
          <w:sz w:val="24"/>
          <w:szCs w:val="24"/>
        </w:rPr>
        <w:t>un solo conducto radicular, este tipo de diente se puede presentar en las dos denticiones y se lo puede confundir con una fusión (</w:t>
      </w:r>
      <w:hyperlink r:id="rId91" w:history="1">
        <w:r w:rsidRPr="001D309C">
          <w:rPr>
            <w:rStyle w:val="Hipervnculo"/>
            <w:rFonts w:ascii="Arial" w:hAnsi="Arial" w:cs="Arial"/>
            <w:color w:val="auto"/>
            <w:sz w:val="24"/>
            <w:u w:val="none"/>
            <w:shd w:val="clear" w:color="auto" w:fill="FFFFFF"/>
          </w:rPr>
          <w:t>J. PHILIP SAPP</w:t>
        </w:r>
      </w:hyperlink>
      <w:r w:rsidRPr="001D309C">
        <w:rPr>
          <w:rFonts w:ascii="Arial" w:hAnsi="Arial" w:cs="Arial"/>
          <w:sz w:val="24"/>
          <w:szCs w:val="24"/>
          <w:shd w:val="clear" w:color="auto" w:fill="FFFFFF"/>
        </w:rPr>
        <w:t>,</w:t>
      </w:r>
      <w:r w:rsidRPr="001D309C">
        <w:rPr>
          <w:rStyle w:val="apple-converted-space"/>
          <w:rFonts w:ascii="Arial" w:hAnsi="Arial" w:cs="Arial"/>
          <w:sz w:val="24"/>
          <w:szCs w:val="24"/>
          <w:shd w:val="clear" w:color="auto" w:fill="FFFFFF"/>
        </w:rPr>
        <w:t> </w:t>
      </w:r>
      <w:hyperlink r:id="rId92" w:history="1">
        <w:r w:rsidRPr="001D309C">
          <w:rPr>
            <w:rStyle w:val="Hipervnculo"/>
            <w:rFonts w:ascii="Arial" w:hAnsi="Arial" w:cs="Arial"/>
            <w:color w:val="auto"/>
            <w:sz w:val="24"/>
            <w:u w:val="none"/>
            <w:shd w:val="clear" w:color="auto" w:fill="FFFFFF"/>
          </w:rPr>
          <w:t>LEWIS R. EVERSOLE</w:t>
        </w:r>
      </w:hyperlink>
      <w:r w:rsidRPr="001D309C">
        <w:rPr>
          <w:rFonts w:ascii="Arial" w:hAnsi="Arial" w:cs="Arial"/>
          <w:sz w:val="24"/>
          <w:szCs w:val="24"/>
          <w:shd w:val="clear" w:color="auto" w:fill="FFFFFF"/>
        </w:rPr>
        <w:t>,</w:t>
      </w:r>
      <w:r w:rsidRPr="001D309C">
        <w:rPr>
          <w:rStyle w:val="apple-converted-space"/>
          <w:rFonts w:ascii="Arial" w:hAnsi="Arial" w:cs="Arial"/>
          <w:sz w:val="24"/>
          <w:szCs w:val="24"/>
          <w:shd w:val="clear" w:color="auto" w:fill="FFFFFF"/>
        </w:rPr>
        <w:t> </w:t>
      </w:r>
      <w:hyperlink r:id="rId93" w:history="1">
        <w:r w:rsidRPr="001D309C">
          <w:rPr>
            <w:rStyle w:val="Hipervnculo"/>
            <w:rFonts w:ascii="Arial" w:hAnsi="Arial" w:cs="Arial"/>
            <w:color w:val="auto"/>
            <w:sz w:val="24"/>
            <w:u w:val="none"/>
            <w:shd w:val="clear" w:color="auto" w:fill="FFFFFF"/>
          </w:rPr>
          <w:t>GEORGE P. WYSOCKI</w:t>
        </w:r>
      </w:hyperlink>
      <w:r w:rsidRPr="001D309C">
        <w:rPr>
          <w:rStyle w:val="Hipervnculo"/>
          <w:rFonts w:ascii="Arial" w:hAnsi="Arial" w:cs="Arial"/>
          <w:color w:val="auto"/>
          <w:sz w:val="24"/>
          <w:u w:val="none"/>
          <w:shd w:val="clear" w:color="auto" w:fill="FFFFFF"/>
          <w:lang w:val="es-EC"/>
        </w:rPr>
        <w:t>).</w:t>
      </w:r>
    </w:p>
    <w:p w:rsidR="00505ECF" w:rsidRPr="00527D27" w:rsidRDefault="00505ECF" w:rsidP="00505ECF">
      <w:pPr>
        <w:pStyle w:val="Sinespaciado"/>
        <w:spacing w:line="360" w:lineRule="auto"/>
        <w:jc w:val="both"/>
        <w:rPr>
          <w:rFonts w:ascii="Arial" w:hAnsi="Arial" w:cs="Arial"/>
          <w:sz w:val="24"/>
          <w:szCs w:val="24"/>
        </w:rPr>
      </w:pPr>
      <w:r w:rsidRPr="00527D27">
        <w:rPr>
          <w:rFonts w:ascii="Arial" w:hAnsi="Arial" w:cs="Arial"/>
          <w:b/>
          <w:sz w:val="24"/>
          <w:szCs w:val="24"/>
        </w:rPr>
        <w:t xml:space="preserve">3.3.2.7 </w:t>
      </w:r>
      <w:proofErr w:type="spellStart"/>
      <w:r w:rsidRPr="00527D27">
        <w:rPr>
          <w:rFonts w:ascii="Arial" w:hAnsi="Arial" w:cs="Arial"/>
          <w:b/>
          <w:sz w:val="24"/>
          <w:szCs w:val="24"/>
        </w:rPr>
        <w:t>Odontodisplasia</w:t>
      </w:r>
      <w:proofErr w:type="spellEnd"/>
      <w:r w:rsidRPr="00527D27">
        <w:rPr>
          <w:rFonts w:ascii="Arial" w:hAnsi="Arial" w:cs="Arial"/>
          <w:b/>
          <w:sz w:val="24"/>
          <w:szCs w:val="24"/>
        </w:rPr>
        <w:t xml:space="preserve"> Regional</w:t>
      </w:r>
      <w:r w:rsidRPr="00527D27">
        <w:rPr>
          <w:rFonts w:ascii="Arial" w:hAnsi="Arial" w:cs="Arial"/>
          <w:sz w:val="24"/>
          <w:szCs w:val="24"/>
        </w:rPr>
        <w:t>.</w:t>
      </w:r>
    </w:p>
    <w:p w:rsidR="00505ECF" w:rsidRPr="00527D27" w:rsidRDefault="00505ECF" w:rsidP="00505ECF">
      <w:pPr>
        <w:pStyle w:val="Sinespaciado"/>
        <w:spacing w:line="360" w:lineRule="auto"/>
        <w:jc w:val="both"/>
        <w:rPr>
          <w:rFonts w:ascii="Arial" w:hAnsi="Arial" w:cs="Arial"/>
          <w:sz w:val="24"/>
          <w:szCs w:val="24"/>
        </w:rPr>
      </w:pPr>
      <w:r w:rsidRPr="00527D27">
        <w:rPr>
          <w:rFonts w:ascii="Arial" w:hAnsi="Arial" w:cs="Arial"/>
          <w:sz w:val="24"/>
          <w:szCs w:val="24"/>
        </w:rPr>
        <w:t xml:space="preserve">La </w:t>
      </w:r>
      <w:proofErr w:type="spellStart"/>
      <w:r w:rsidRPr="00527D27">
        <w:rPr>
          <w:rFonts w:ascii="Arial" w:hAnsi="Arial" w:cs="Arial"/>
          <w:sz w:val="24"/>
          <w:szCs w:val="24"/>
        </w:rPr>
        <w:t>odontodisplasia</w:t>
      </w:r>
      <w:proofErr w:type="spellEnd"/>
      <w:r w:rsidRPr="00527D27">
        <w:rPr>
          <w:rFonts w:ascii="Arial" w:hAnsi="Arial" w:cs="Arial"/>
          <w:sz w:val="24"/>
          <w:szCs w:val="24"/>
        </w:rPr>
        <w:t xml:space="preserve"> regional o dientes fantasmas, es una alteración no hereditaria del desarrollo del diente que se presenta con frecuencia en el </w:t>
      </w:r>
      <w:r w:rsidRPr="00527D27">
        <w:rPr>
          <w:rFonts w:ascii="Arial" w:hAnsi="Arial" w:cs="Arial"/>
          <w:sz w:val="24"/>
          <w:szCs w:val="24"/>
        </w:rPr>
        <w:lastRenderedPageBreak/>
        <w:t>maxilar superior y suele afectar a varios dientes contiguos de un mismo cuadrante, se caracteriz</w:t>
      </w:r>
      <w:r>
        <w:rPr>
          <w:rFonts w:ascii="Arial" w:hAnsi="Arial" w:cs="Arial"/>
          <w:sz w:val="24"/>
          <w:szCs w:val="24"/>
        </w:rPr>
        <w:t xml:space="preserve">a </w:t>
      </w:r>
      <w:r w:rsidRPr="00527D27">
        <w:rPr>
          <w:rFonts w:ascii="Arial" w:hAnsi="Arial" w:cs="Arial"/>
          <w:sz w:val="24"/>
          <w:szCs w:val="24"/>
        </w:rPr>
        <w:t xml:space="preserve">por presentar un color amarillento debido a la mala formación de los tejidos del diente produciendo así su destrucción rápida, radiográficamente se la puede identificar por su menor radio densidad del esmalte y dentina, así como también cavidades </w:t>
      </w:r>
      <w:proofErr w:type="spellStart"/>
      <w:r w:rsidRPr="00527D27">
        <w:rPr>
          <w:rFonts w:ascii="Arial" w:hAnsi="Arial" w:cs="Arial"/>
          <w:sz w:val="24"/>
          <w:szCs w:val="24"/>
        </w:rPr>
        <w:t>pulpares</w:t>
      </w:r>
      <w:proofErr w:type="spellEnd"/>
      <w:r w:rsidRPr="00527D27">
        <w:rPr>
          <w:rFonts w:ascii="Arial" w:hAnsi="Arial" w:cs="Arial"/>
          <w:sz w:val="24"/>
          <w:szCs w:val="24"/>
        </w:rPr>
        <w:t xml:space="preserve"> ampliar y en algunos casos cálculos de la pulpa</w:t>
      </w:r>
      <w:r>
        <w:rPr>
          <w:rFonts w:ascii="Arial" w:hAnsi="Arial" w:cs="Arial"/>
          <w:sz w:val="24"/>
          <w:szCs w:val="24"/>
        </w:rPr>
        <w:t>.</w:t>
      </w:r>
      <w:r w:rsidRPr="00527D27">
        <w:rPr>
          <w:rFonts w:ascii="Arial" w:hAnsi="Arial" w:cs="Arial"/>
          <w:sz w:val="24"/>
          <w:szCs w:val="24"/>
        </w:rPr>
        <w:t xml:space="preserve"> (SAPP.P;  PHILIP.E,1998 Y BORDONI. B 2010).</w:t>
      </w:r>
    </w:p>
    <w:p w:rsidR="00505ECF" w:rsidRPr="00527D27" w:rsidRDefault="00505ECF" w:rsidP="00505ECF">
      <w:pPr>
        <w:pStyle w:val="Sinespaciado"/>
        <w:spacing w:line="360" w:lineRule="auto"/>
        <w:jc w:val="both"/>
        <w:rPr>
          <w:rFonts w:ascii="Arial" w:hAnsi="Arial" w:cs="Arial"/>
          <w:sz w:val="24"/>
          <w:szCs w:val="24"/>
        </w:rPr>
      </w:pPr>
    </w:p>
    <w:p w:rsidR="00505ECF" w:rsidRPr="00527D27" w:rsidRDefault="00505ECF" w:rsidP="00505ECF">
      <w:pPr>
        <w:pStyle w:val="Sinespaciado"/>
        <w:spacing w:line="360" w:lineRule="auto"/>
        <w:jc w:val="both"/>
        <w:rPr>
          <w:rFonts w:ascii="Arial" w:hAnsi="Arial" w:cs="Arial"/>
          <w:b/>
          <w:sz w:val="24"/>
          <w:szCs w:val="24"/>
        </w:rPr>
      </w:pPr>
      <w:r w:rsidRPr="00527D27">
        <w:rPr>
          <w:rFonts w:ascii="Arial" w:hAnsi="Arial" w:cs="Arial"/>
          <w:b/>
          <w:sz w:val="24"/>
          <w:szCs w:val="24"/>
        </w:rPr>
        <w:t xml:space="preserve">3.3.2.8 </w:t>
      </w:r>
      <w:proofErr w:type="spellStart"/>
      <w:r w:rsidRPr="00527D27">
        <w:rPr>
          <w:rFonts w:ascii="Arial" w:hAnsi="Arial" w:cs="Arial"/>
          <w:b/>
          <w:sz w:val="24"/>
          <w:szCs w:val="24"/>
        </w:rPr>
        <w:t>Fluorosis</w:t>
      </w:r>
      <w:proofErr w:type="spellEnd"/>
      <w:r w:rsidRPr="00527D27">
        <w:rPr>
          <w:rFonts w:ascii="Arial" w:hAnsi="Arial" w:cs="Arial"/>
          <w:b/>
          <w:sz w:val="24"/>
          <w:szCs w:val="24"/>
        </w:rPr>
        <w:t xml:space="preserve"> dental</w:t>
      </w:r>
    </w:p>
    <w:p w:rsidR="00505ECF" w:rsidRPr="00527D27" w:rsidRDefault="00505ECF" w:rsidP="00505ECF">
      <w:pPr>
        <w:pStyle w:val="Sinespaciado"/>
        <w:spacing w:line="360" w:lineRule="auto"/>
        <w:jc w:val="both"/>
        <w:rPr>
          <w:rFonts w:ascii="Arial" w:hAnsi="Arial" w:cs="Arial"/>
          <w:sz w:val="24"/>
          <w:szCs w:val="24"/>
        </w:rPr>
      </w:pPr>
      <w:r w:rsidRPr="00527D27">
        <w:rPr>
          <w:rFonts w:ascii="Arial" w:hAnsi="Arial" w:cs="Arial"/>
          <w:sz w:val="24"/>
          <w:szCs w:val="24"/>
        </w:rPr>
        <w:t xml:space="preserve">La </w:t>
      </w:r>
      <w:proofErr w:type="spellStart"/>
      <w:r w:rsidRPr="00527D27">
        <w:rPr>
          <w:rFonts w:ascii="Arial" w:hAnsi="Arial" w:cs="Arial"/>
          <w:sz w:val="24"/>
          <w:szCs w:val="24"/>
        </w:rPr>
        <w:t>fluorosis</w:t>
      </w:r>
      <w:proofErr w:type="spellEnd"/>
      <w:r w:rsidRPr="00527D27">
        <w:rPr>
          <w:rFonts w:ascii="Arial" w:hAnsi="Arial" w:cs="Arial"/>
          <w:sz w:val="24"/>
          <w:szCs w:val="24"/>
        </w:rPr>
        <w:t xml:space="preserve"> dental es el defecto del desarrollo del esmalte provocado por la ingestión de una cantidad excesiva de fluoruro durante la formación del esmalte, clínicamente se caracteriza por presentar el esmalte dental con aspecto moteado debido a  la </w:t>
      </w:r>
      <w:proofErr w:type="spellStart"/>
      <w:r w:rsidRPr="00527D27">
        <w:rPr>
          <w:rFonts w:ascii="Arial" w:hAnsi="Arial" w:cs="Arial"/>
          <w:sz w:val="24"/>
          <w:szCs w:val="24"/>
        </w:rPr>
        <w:t>hipomineralización</w:t>
      </w:r>
      <w:proofErr w:type="spellEnd"/>
      <w:r w:rsidRPr="00527D27">
        <w:rPr>
          <w:rFonts w:ascii="Arial" w:hAnsi="Arial" w:cs="Arial"/>
          <w:sz w:val="24"/>
          <w:szCs w:val="24"/>
        </w:rPr>
        <w:t xml:space="preserve"> de este o dela dentina   (HARRIS. N; GARCÍA.G 2005; CÁRDENAS. D 2003;  REVISTA ADM.1997).</w:t>
      </w:r>
    </w:p>
    <w:p w:rsidR="00505ECF" w:rsidRPr="00527D27" w:rsidRDefault="00505ECF" w:rsidP="00505ECF">
      <w:pPr>
        <w:pStyle w:val="Sinespaciado"/>
        <w:spacing w:line="360" w:lineRule="auto"/>
        <w:jc w:val="both"/>
        <w:rPr>
          <w:rFonts w:ascii="Arial" w:hAnsi="Arial" w:cs="Arial"/>
          <w:sz w:val="24"/>
          <w:szCs w:val="24"/>
        </w:rPr>
      </w:pPr>
    </w:p>
    <w:p w:rsidR="00505ECF" w:rsidRPr="00527D27" w:rsidRDefault="00505ECF" w:rsidP="00505ECF">
      <w:pPr>
        <w:pStyle w:val="Sinespaciado"/>
        <w:spacing w:line="360" w:lineRule="auto"/>
        <w:jc w:val="both"/>
        <w:rPr>
          <w:rFonts w:ascii="Arial" w:hAnsi="Arial" w:cs="Arial"/>
          <w:b/>
          <w:sz w:val="24"/>
          <w:szCs w:val="24"/>
        </w:rPr>
      </w:pPr>
      <w:r w:rsidRPr="00527D27">
        <w:rPr>
          <w:rFonts w:ascii="Arial" w:hAnsi="Arial" w:cs="Arial"/>
          <w:b/>
          <w:sz w:val="24"/>
          <w:szCs w:val="24"/>
        </w:rPr>
        <w:t xml:space="preserve">3.3.2.9 Grados clínicos de la </w:t>
      </w:r>
      <w:proofErr w:type="spellStart"/>
      <w:r w:rsidRPr="00527D27">
        <w:rPr>
          <w:rFonts w:ascii="Arial" w:hAnsi="Arial" w:cs="Arial"/>
          <w:b/>
          <w:sz w:val="24"/>
          <w:szCs w:val="24"/>
        </w:rPr>
        <w:t>fluorosis</w:t>
      </w:r>
      <w:proofErr w:type="spellEnd"/>
      <w:r w:rsidRPr="00527D27">
        <w:rPr>
          <w:rFonts w:ascii="Arial" w:hAnsi="Arial" w:cs="Arial"/>
          <w:b/>
          <w:sz w:val="24"/>
          <w:szCs w:val="24"/>
        </w:rPr>
        <w:t xml:space="preserve"> dental</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 xml:space="preserve">Existen grados clínicos diferentes de </w:t>
      </w:r>
      <w:proofErr w:type="spellStart"/>
      <w:r w:rsidRPr="00527D27">
        <w:rPr>
          <w:rFonts w:ascii="Arial" w:eastAsiaTheme="minorEastAsia" w:hAnsi="Arial" w:cs="Arial"/>
          <w:sz w:val="24"/>
          <w:szCs w:val="24"/>
          <w:lang w:eastAsia="es-ES"/>
        </w:rPr>
        <w:t>fluorosis</w:t>
      </w:r>
      <w:proofErr w:type="spellEnd"/>
      <w:r w:rsidRPr="00527D27">
        <w:rPr>
          <w:rFonts w:ascii="Arial" w:eastAsiaTheme="minorEastAsia" w:hAnsi="Arial" w:cs="Arial"/>
          <w:sz w:val="24"/>
          <w:szCs w:val="24"/>
          <w:lang w:eastAsia="es-ES"/>
        </w:rPr>
        <w:t xml:space="preserve"> del esmalte en los que tenemos: Leve.- el diente es de color blanco mate y afecta a los bordes </w:t>
      </w:r>
      <w:proofErr w:type="spellStart"/>
      <w:r w:rsidRPr="00527D27">
        <w:rPr>
          <w:rFonts w:ascii="Arial" w:eastAsiaTheme="minorEastAsia" w:hAnsi="Arial" w:cs="Arial"/>
          <w:sz w:val="24"/>
          <w:szCs w:val="24"/>
          <w:lang w:eastAsia="es-ES"/>
        </w:rPr>
        <w:t>incisales</w:t>
      </w:r>
      <w:proofErr w:type="spellEnd"/>
      <w:r w:rsidRPr="00527D27">
        <w:rPr>
          <w:rFonts w:ascii="Arial" w:eastAsiaTheme="minorEastAsia" w:hAnsi="Arial" w:cs="Arial"/>
          <w:sz w:val="24"/>
          <w:szCs w:val="24"/>
          <w:lang w:eastAsia="es-ES"/>
        </w:rPr>
        <w:t xml:space="preserve"> o cúspides de los dientes posteriores, se puede observar en forma de gorro de nieve, estrías o venas delgadas e irregulares de color blanco opaco. Moderado.- se presenta de color café oscuro combinado con coloraciones blancas y opacas, en este caso también podemos observar cavidades discretas de 1 a 2mm Grave.- a este nivel el color es de café chocolate hasta casi negras</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(HARRIS.N; GARCÍA.GET.AL 2005)</w:t>
      </w:r>
    </w:p>
    <w:p w:rsidR="00505ECF" w:rsidRPr="00527D27" w:rsidRDefault="00505ECF" w:rsidP="00505ECF">
      <w:pPr>
        <w:spacing w:line="360" w:lineRule="auto"/>
        <w:jc w:val="both"/>
        <w:rPr>
          <w:rFonts w:ascii="Arial" w:hAnsi="Arial" w:cs="Arial"/>
          <w:b/>
          <w:sz w:val="24"/>
          <w:szCs w:val="24"/>
        </w:rPr>
      </w:pPr>
      <w:r w:rsidRPr="00527D27">
        <w:rPr>
          <w:rFonts w:ascii="Arial" w:hAnsi="Arial" w:cs="Arial"/>
          <w:b/>
          <w:sz w:val="24"/>
          <w:szCs w:val="24"/>
        </w:rPr>
        <w:t xml:space="preserve">3.3.2.10 Factores de riesgo de </w:t>
      </w:r>
      <w:proofErr w:type="spellStart"/>
      <w:r w:rsidRPr="00527D27">
        <w:rPr>
          <w:rFonts w:ascii="Arial" w:hAnsi="Arial" w:cs="Arial"/>
          <w:b/>
          <w:sz w:val="24"/>
          <w:szCs w:val="24"/>
        </w:rPr>
        <w:t>fluorosis</w:t>
      </w:r>
      <w:proofErr w:type="spellEnd"/>
    </w:p>
    <w:p w:rsidR="00505ECF" w:rsidRPr="00527D27" w:rsidRDefault="00505ECF" w:rsidP="00505ECF">
      <w:pPr>
        <w:autoSpaceDE w:val="0"/>
        <w:autoSpaceDN w:val="0"/>
        <w:adjustRightInd w:val="0"/>
        <w:spacing w:after="0" w:line="360" w:lineRule="auto"/>
        <w:jc w:val="both"/>
        <w:rPr>
          <w:rFonts w:ascii="Arial" w:hAnsi="Arial" w:cs="Arial"/>
          <w:sz w:val="24"/>
          <w:szCs w:val="24"/>
        </w:rPr>
      </w:pPr>
      <w:r w:rsidRPr="00527D27">
        <w:rPr>
          <w:rFonts w:ascii="Arial" w:eastAsiaTheme="minorEastAsia" w:hAnsi="Arial" w:cs="Arial"/>
          <w:sz w:val="24"/>
          <w:szCs w:val="24"/>
          <w:lang w:eastAsia="es-ES"/>
        </w:rPr>
        <w:t xml:space="preserve">Dentro de los factores asociados a la </w:t>
      </w:r>
      <w:proofErr w:type="spellStart"/>
      <w:r w:rsidRPr="00527D27">
        <w:rPr>
          <w:rFonts w:ascii="Arial" w:eastAsiaTheme="minorEastAsia" w:hAnsi="Arial" w:cs="Arial"/>
          <w:sz w:val="24"/>
          <w:szCs w:val="24"/>
          <w:lang w:eastAsia="es-ES"/>
        </w:rPr>
        <w:t>fluorosis</w:t>
      </w:r>
      <w:proofErr w:type="spellEnd"/>
      <w:r w:rsidRPr="00527D27">
        <w:rPr>
          <w:rFonts w:ascii="Arial" w:eastAsiaTheme="minorEastAsia" w:hAnsi="Arial" w:cs="Arial"/>
          <w:sz w:val="24"/>
          <w:szCs w:val="24"/>
          <w:lang w:eastAsia="es-ES"/>
        </w:rPr>
        <w:t xml:space="preserve"> dental podemos mencionar: 1.)  complementos con fluoruros excesivos como son la sal de mesa y agua potable; 2.) pastas dentales </w:t>
      </w:r>
      <w:proofErr w:type="spellStart"/>
      <w:r w:rsidRPr="00527D27">
        <w:rPr>
          <w:rFonts w:ascii="Arial" w:eastAsiaTheme="minorEastAsia" w:hAnsi="Arial" w:cs="Arial"/>
          <w:sz w:val="24"/>
          <w:szCs w:val="24"/>
          <w:lang w:eastAsia="es-ES"/>
        </w:rPr>
        <w:t>fluoradas</w:t>
      </w:r>
      <w:proofErr w:type="spellEnd"/>
      <w:r w:rsidRPr="00527D27">
        <w:rPr>
          <w:rFonts w:ascii="Arial" w:eastAsiaTheme="minorEastAsia" w:hAnsi="Arial" w:cs="Arial"/>
          <w:sz w:val="24"/>
          <w:szCs w:val="24"/>
          <w:lang w:eastAsia="es-ES"/>
        </w:rPr>
        <w:t xml:space="preserve">, como sucede con los niños menores de cinco años que la ingieren durante el cepillado dental; 3.) Alto contenido de fluoruro en bebidas embotelladas, jugos y bebidas gaseosas, y el consumo excesivo de té; 4.) Consumo de agua hervida, que provoca que se concentre la cantidad </w:t>
      </w:r>
      <w:r w:rsidRPr="00527D27">
        <w:rPr>
          <w:rFonts w:ascii="Arial" w:hAnsi="Arial" w:cs="Arial"/>
          <w:sz w:val="24"/>
          <w:szCs w:val="24"/>
        </w:rPr>
        <w:t xml:space="preserve">de fluoruro de dicho </w:t>
      </w:r>
      <w:proofErr w:type="spellStart"/>
      <w:r w:rsidRPr="00527D27">
        <w:rPr>
          <w:rFonts w:ascii="Arial" w:hAnsi="Arial" w:cs="Arial"/>
          <w:sz w:val="24"/>
          <w:szCs w:val="24"/>
        </w:rPr>
        <w:t>líquidoen</w:t>
      </w:r>
      <w:proofErr w:type="spellEnd"/>
      <w:r w:rsidRPr="00527D27">
        <w:rPr>
          <w:rFonts w:ascii="Arial" w:hAnsi="Arial" w:cs="Arial"/>
          <w:sz w:val="24"/>
          <w:szCs w:val="24"/>
        </w:rPr>
        <w:t xml:space="preserve"> 66 %</w:t>
      </w:r>
      <w:r>
        <w:rPr>
          <w:rFonts w:ascii="Arial" w:hAnsi="Arial" w:cs="Arial"/>
          <w:sz w:val="24"/>
          <w:szCs w:val="24"/>
        </w:rPr>
        <w:t>.</w:t>
      </w:r>
      <w:r w:rsidRPr="00527D27">
        <w:rPr>
          <w:rFonts w:ascii="Arial" w:hAnsi="Arial" w:cs="Arial"/>
          <w:sz w:val="24"/>
          <w:szCs w:val="24"/>
        </w:rPr>
        <w:t xml:space="preserve"> ( AZPEITIA.L; VALADEZ. M 2009).</w:t>
      </w:r>
    </w:p>
    <w:p w:rsidR="00505ECF" w:rsidRPr="00527D27" w:rsidRDefault="00505ECF" w:rsidP="00505ECF">
      <w:pPr>
        <w:spacing w:line="360" w:lineRule="auto"/>
        <w:jc w:val="both"/>
        <w:rPr>
          <w:rFonts w:ascii="Arial" w:eastAsiaTheme="minorEastAsia" w:hAnsi="Arial" w:cs="Arial"/>
          <w:sz w:val="24"/>
          <w:szCs w:val="24"/>
          <w:lang w:eastAsia="es-ES"/>
        </w:rPr>
      </w:pPr>
    </w:p>
    <w:p w:rsidR="00505ECF" w:rsidRPr="00527D27" w:rsidRDefault="00505ECF" w:rsidP="00505ECF">
      <w:pPr>
        <w:spacing w:line="360" w:lineRule="auto"/>
        <w:jc w:val="both"/>
        <w:rPr>
          <w:rFonts w:ascii="Arial" w:hAnsi="Arial" w:cs="Arial"/>
          <w:b/>
          <w:sz w:val="24"/>
          <w:szCs w:val="24"/>
          <w:shd w:val="clear" w:color="auto" w:fill="FFFFFF"/>
        </w:rPr>
      </w:pPr>
    </w:p>
    <w:p w:rsidR="00505ECF" w:rsidRPr="00527D27" w:rsidRDefault="00505ECF" w:rsidP="00505ECF">
      <w:pPr>
        <w:spacing w:line="360" w:lineRule="auto"/>
        <w:jc w:val="both"/>
        <w:rPr>
          <w:rFonts w:ascii="Arial" w:hAnsi="Arial" w:cs="Arial"/>
          <w:b/>
          <w:sz w:val="24"/>
          <w:szCs w:val="24"/>
          <w:shd w:val="clear" w:color="auto" w:fill="FFFFFF"/>
        </w:rPr>
      </w:pPr>
      <w:r w:rsidRPr="00527D27">
        <w:rPr>
          <w:rFonts w:ascii="Arial" w:hAnsi="Arial" w:cs="Arial"/>
          <w:b/>
          <w:sz w:val="24"/>
          <w:szCs w:val="24"/>
          <w:shd w:val="clear" w:color="auto" w:fill="FFFFFF"/>
        </w:rPr>
        <w:t>3.4 LESIONES DE LOS TEJIDOS BLANDOS</w:t>
      </w:r>
    </w:p>
    <w:p w:rsidR="00505ECF" w:rsidRPr="00527D27" w:rsidRDefault="00505ECF" w:rsidP="00505ECF">
      <w:pPr>
        <w:spacing w:line="360" w:lineRule="auto"/>
        <w:jc w:val="both"/>
        <w:rPr>
          <w:rFonts w:ascii="Arial" w:hAnsi="Arial" w:cs="Arial"/>
          <w:b/>
          <w:sz w:val="24"/>
          <w:szCs w:val="24"/>
          <w:shd w:val="clear" w:color="auto" w:fill="FFFFFF"/>
        </w:rPr>
      </w:pPr>
      <w:r w:rsidRPr="00527D27">
        <w:rPr>
          <w:rFonts w:ascii="Arial" w:hAnsi="Arial" w:cs="Arial"/>
          <w:b/>
          <w:sz w:val="24"/>
          <w:szCs w:val="24"/>
          <w:shd w:val="clear" w:color="auto" w:fill="FFFFFF"/>
        </w:rPr>
        <w:t>3.4.1 ENFERMEDADES GINGIVALES</w:t>
      </w:r>
    </w:p>
    <w:p w:rsidR="00505ECF" w:rsidRPr="00527D27" w:rsidRDefault="00505ECF" w:rsidP="00505ECF">
      <w:pPr>
        <w:tabs>
          <w:tab w:val="left" w:pos="1418"/>
        </w:tabs>
        <w:spacing w:line="360" w:lineRule="auto"/>
        <w:jc w:val="both"/>
        <w:rPr>
          <w:rFonts w:ascii="Arial" w:hAnsi="Arial" w:cs="Arial"/>
          <w:b/>
          <w:sz w:val="24"/>
          <w:szCs w:val="24"/>
          <w:shd w:val="clear" w:color="auto" w:fill="FFFFFF"/>
        </w:rPr>
      </w:pPr>
      <w:r w:rsidRPr="00527D27">
        <w:rPr>
          <w:rFonts w:ascii="Arial" w:eastAsiaTheme="minorEastAsia" w:hAnsi="Arial" w:cs="Arial"/>
          <w:b/>
          <w:sz w:val="24"/>
          <w:szCs w:val="24"/>
          <w:lang w:eastAsia="es-ES"/>
        </w:rPr>
        <w:t>3.4.1.1 Enfermedad Gingival Inducida Únicamente por placa</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La gingivitis es la enfermedad gingival más común en niños,  se caracteriza por la presencia de inflamación sin pérdida de inserción o hueso alveolar, se dice que conforme empeora la situación, el tejido gingival enrojece, se inflama y sangra con el cepillado</w:t>
      </w:r>
      <w:r>
        <w:rPr>
          <w:rFonts w:ascii="Arial" w:eastAsiaTheme="minorEastAsia" w:hAnsi="Arial" w:cs="Arial"/>
          <w:sz w:val="24"/>
          <w:szCs w:val="24"/>
          <w:lang w:eastAsia="es-ES"/>
        </w:rPr>
        <w:t xml:space="preserve">. </w:t>
      </w:r>
      <w:r w:rsidRPr="00527D27">
        <w:rPr>
          <w:rFonts w:ascii="Arial" w:eastAsiaTheme="minorEastAsia" w:hAnsi="Arial" w:cs="Arial"/>
          <w:sz w:val="24"/>
          <w:szCs w:val="24"/>
          <w:lang w:eastAsia="es-ES"/>
        </w:rPr>
        <w:t>(BOJ. J Y CATALÁ.M 2004).</w:t>
      </w:r>
    </w:p>
    <w:p w:rsidR="00505ECF" w:rsidRPr="00527D27" w:rsidRDefault="00505ECF" w:rsidP="00505ECF">
      <w:pPr>
        <w:spacing w:line="360" w:lineRule="auto"/>
        <w:jc w:val="both"/>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3.4.1.2 Enfermedad gingival modificada por factores sistémicos (mediada por hormonas esteroides)</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En este caso la enfermedad gingival se presenta con respuestas inflamatorias muy marcadas y eritemas graves, en el caso de la gingivitis de la pubertad se da por exacerbación de la inflamación gingival debido a fluctuaciones hormonales, como respuesta a la presencia de poca o nula placa bacteriana</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(BOJ. J, CATALÁ.M 2004).</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b/>
          <w:sz w:val="24"/>
          <w:szCs w:val="24"/>
          <w:lang w:eastAsia="es-ES"/>
        </w:rPr>
        <w:t>3.4.1.3 Enfermedad gingival inducida por fármacos</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 xml:space="preserve">El agrandamiento gingival que provoca desfiguración estética es un efecto adverso importante asociado con diversos fármacos: </w:t>
      </w:r>
      <w:proofErr w:type="spellStart"/>
      <w:proofErr w:type="gramStart"/>
      <w:r w:rsidRPr="00527D27">
        <w:rPr>
          <w:rFonts w:ascii="Arial" w:eastAsiaTheme="minorEastAsia" w:hAnsi="Arial" w:cs="Arial"/>
          <w:sz w:val="24"/>
          <w:szCs w:val="24"/>
          <w:lang w:eastAsia="es-ES"/>
        </w:rPr>
        <w:t>Anticonvulcionantes</w:t>
      </w:r>
      <w:proofErr w:type="spellEnd"/>
      <w:r w:rsidRPr="00527D27">
        <w:rPr>
          <w:rFonts w:ascii="Arial" w:eastAsiaTheme="minorEastAsia" w:hAnsi="Arial" w:cs="Arial"/>
          <w:sz w:val="24"/>
          <w:szCs w:val="24"/>
          <w:lang w:eastAsia="es-ES"/>
        </w:rPr>
        <w:t>(</w:t>
      </w:r>
      <w:proofErr w:type="spellStart"/>
      <w:proofErr w:type="gramEnd"/>
      <w:r w:rsidRPr="00527D27">
        <w:rPr>
          <w:rFonts w:ascii="Arial" w:eastAsiaTheme="minorEastAsia" w:hAnsi="Arial" w:cs="Arial"/>
          <w:sz w:val="24"/>
          <w:szCs w:val="24"/>
          <w:lang w:eastAsia="es-ES"/>
        </w:rPr>
        <w:t>pj</w:t>
      </w:r>
      <w:proofErr w:type="spellEnd"/>
      <w:r w:rsidRPr="00527D27">
        <w:rPr>
          <w:rFonts w:ascii="Arial" w:eastAsiaTheme="minorEastAsia" w:hAnsi="Arial" w:cs="Arial"/>
          <w:sz w:val="24"/>
          <w:szCs w:val="24"/>
          <w:lang w:eastAsia="es-ES"/>
        </w:rPr>
        <w:t xml:space="preserve">. </w:t>
      </w:r>
      <w:proofErr w:type="spellStart"/>
      <w:r w:rsidRPr="00527D27">
        <w:rPr>
          <w:rFonts w:ascii="Arial" w:eastAsiaTheme="minorEastAsia" w:hAnsi="Arial" w:cs="Arial"/>
          <w:sz w:val="24"/>
          <w:szCs w:val="24"/>
          <w:lang w:eastAsia="es-ES"/>
        </w:rPr>
        <w:t>fenitoína</w:t>
      </w:r>
      <w:proofErr w:type="spellEnd"/>
      <w:r w:rsidRPr="00527D27">
        <w:rPr>
          <w:rFonts w:ascii="Arial" w:eastAsiaTheme="minorEastAsia" w:hAnsi="Arial" w:cs="Arial"/>
          <w:sz w:val="24"/>
          <w:szCs w:val="24"/>
          <w:lang w:eastAsia="es-ES"/>
        </w:rPr>
        <w:t xml:space="preserve">, </w:t>
      </w:r>
      <w:proofErr w:type="spellStart"/>
      <w:r w:rsidRPr="00527D27">
        <w:rPr>
          <w:rFonts w:ascii="Arial" w:eastAsiaTheme="minorEastAsia" w:hAnsi="Arial" w:cs="Arial"/>
          <w:sz w:val="24"/>
          <w:szCs w:val="24"/>
          <w:lang w:eastAsia="es-ES"/>
        </w:rPr>
        <w:t>valproato</w:t>
      </w:r>
      <w:proofErr w:type="spellEnd"/>
      <w:r w:rsidRPr="00527D27">
        <w:rPr>
          <w:rFonts w:ascii="Arial" w:eastAsiaTheme="minorEastAsia" w:hAnsi="Arial" w:cs="Arial"/>
          <w:sz w:val="24"/>
          <w:szCs w:val="24"/>
          <w:lang w:eastAsia="es-ES"/>
        </w:rPr>
        <w:t>, etc</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inmunosupresores ( </w:t>
      </w:r>
      <w:proofErr w:type="spellStart"/>
      <w:r w:rsidRPr="00527D27">
        <w:rPr>
          <w:rFonts w:ascii="Arial" w:eastAsiaTheme="minorEastAsia" w:hAnsi="Arial" w:cs="Arial"/>
          <w:sz w:val="24"/>
          <w:szCs w:val="24"/>
          <w:lang w:eastAsia="es-ES"/>
        </w:rPr>
        <w:t>pj</w:t>
      </w:r>
      <w:proofErr w:type="spellEnd"/>
      <w:r w:rsidRPr="00527D27">
        <w:rPr>
          <w:rFonts w:ascii="Arial" w:eastAsiaTheme="minorEastAsia" w:hAnsi="Arial" w:cs="Arial"/>
          <w:sz w:val="24"/>
          <w:szCs w:val="24"/>
          <w:lang w:eastAsia="es-ES"/>
        </w:rPr>
        <w:t xml:space="preserve">. ciclosporina, </w:t>
      </w:r>
      <w:proofErr w:type="spellStart"/>
      <w:r w:rsidRPr="00527D27">
        <w:rPr>
          <w:rFonts w:ascii="Arial" w:eastAsiaTheme="minorEastAsia" w:hAnsi="Arial" w:cs="Arial"/>
          <w:sz w:val="24"/>
          <w:szCs w:val="24"/>
          <w:lang w:eastAsia="es-ES"/>
        </w:rPr>
        <w:t>etc</w:t>
      </w:r>
      <w:proofErr w:type="spellEnd"/>
      <w:r w:rsidRPr="00527D27">
        <w:rPr>
          <w:rFonts w:ascii="Arial" w:eastAsiaTheme="minorEastAsia" w:hAnsi="Arial" w:cs="Arial"/>
          <w:sz w:val="24"/>
          <w:szCs w:val="24"/>
          <w:lang w:eastAsia="es-ES"/>
        </w:rPr>
        <w:t xml:space="preserve">), bloqueadores  de los canales de calcio ( </w:t>
      </w:r>
      <w:proofErr w:type="spellStart"/>
      <w:r w:rsidRPr="00527D27">
        <w:rPr>
          <w:rFonts w:ascii="Arial" w:eastAsiaTheme="minorEastAsia" w:hAnsi="Arial" w:cs="Arial"/>
          <w:sz w:val="24"/>
          <w:szCs w:val="24"/>
          <w:lang w:eastAsia="es-ES"/>
        </w:rPr>
        <w:t>pj</w:t>
      </w:r>
      <w:proofErr w:type="spellEnd"/>
      <w:r w:rsidRPr="00527D27">
        <w:rPr>
          <w:rFonts w:ascii="Arial" w:eastAsiaTheme="minorEastAsia" w:hAnsi="Arial" w:cs="Arial"/>
          <w:sz w:val="24"/>
          <w:szCs w:val="24"/>
          <w:lang w:eastAsia="es-ES"/>
        </w:rPr>
        <w:t xml:space="preserve">. </w:t>
      </w:r>
      <w:proofErr w:type="spellStart"/>
      <w:r w:rsidRPr="00527D27">
        <w:rPr>
          <w:rFonts w:ascii="Arial" w:eastAsiaTheme="minorEastAsia" w:hAnsi="Arial" w:cs="Arial"/>
          <w:sz w:val="24"/>
          <w:szCs w:val="24"/>
          <w:lang w:eastAsia="es-ES"/>
        </w:rPr>
        <w:t>nifedipina</w:t>
      </w:r>
      <w:proofErr w:type="spellEnd"/>
      <w:r w:rsidRPr="00527D27">
        <w:rPr>
          <w:rFonts w:ascii="Arial" w:eastAsiaTheme="minorEastAsia" w:hAnsi="Arial" w:cs="Arial"/>
          <w:sz w:val="24"/>
          <w:szCs w:val="24"/>
          <w:lang w:eastAsia="es-ES"/>
        </w:rPr>
        <w:t xml:space="preserve">, </w:t>
      </w:r>
      <w:proofErr w:type="spellStart"/>
      <w:r w:rsidRPr="00527D27">
        <w:rPr>
          <w:rFonts w:ascii="Arial" w:eastAsiaTheme="minorEastAsia" w:hAnsi="Arial" w:cs="Arial"/>
          <w:sz w:val="24"/>
          <w:szCs w:val="24"/>
          <w:lang w:eastAsia="es-ES"/>
        </w:rPr>
        <w:t>verapamilo,etc</w:t>
      </w:r>
      <w:proofErr w:type="spellEnd"/>
      <w:r w:rsidRPr="00527D27">
        <w:rPr>
          <w:rFonts w:ascii="Arial" w:eastAsiaTheme="minorEastAsia" w:hAnsi="Arial" w:cs="Arial"/>
          <w:sz w:val="24"/>
          <w:szCs w:val="24"/>
          <w:lang w:eastAsia="es-ES"/>
        </w:rPr>
        <w:t>), y sus síntomas  suelen comenzar después de los tres meses de medicación, y alcanza su intensidad máxima a los 12 -18 meses de tratamiento ( LINDHE.J.  2009; BOJ. J, CATALÁ.M. 2004)</w:t>
      </w:r>
      <w:r>
        <w:rPr>
          <w:rFonts w:ascii="Arial" w:eastAsiaTheme="minorEastAsia" w:hAnsi="Arial" w:cs="Arial"/>
          <w:sz w:val="24"/>
          <w:szCs w:val="24"/>
          <w:lang w:eastAsia="es-ES"/>
        </w:rPr>
        <w:t>.</w:t>
      </w:r>
    </w:p>
    <w:p w:rsidR="00505ECF" w:rsidRPr="00527D27" w:rsidRDefault="00505ECF" w:rsidP="00505ECF">
      <w:pPr>
        <w:spacing w:after="200" w:line="360" w:lineRule="auto"/>
        <w:jc w:val="both"/>
        <w:rPr>
          <w:rFonts w:ascii="Arial" w:eastAsiaTheme="minorEastAsia" w:hAnsi="Arial" w:cs="Arial"/>
          <w:b/>
          <w:sz w:val="24"/>
          <w:szCs w:val="24"/>
          <w:lang w:eastAsia="es-ES"/>
        </w:rPr>
      </w:pPr>
      <w:r>
        <w:rPr>
          <w:rFonts w:ascii="Arial" w:eastAsiaTheme="minorEastAsia" w:hAnsi="Arial" w:cs="Arial"/>
          <w:b/>
          <w:sz w:val="24"/>
          <w:szCs w:val="24"/>
          <w:lang w:eastAsia="es-ES"/>
        </w:rPr>
        <w:t>3.5 MALOCLUSIÓ</w:t>
      </w:r>
      <w:r w:rsidRPr="00527D27">
        <w:rPr>
          <w:rFonts w:ascii="Arial" w:eastAsiaTheme="minorEastAsia" w:hAnsi="Arial" w:cs="Arial"/>
          <w:b/>
          <w:sz w:val="24"/>
          <w:szCs w:val="24"/>
          <w:lang w:eastAsia="es-ES"/>
        </w:rPr>
        <w:t>N</w:t>
      </w:r>
    </w:p>
    <w:p w:rsidR="00505ECF" w:rsidRPr="00527D27" w:rsidRDefault="00505ECF" w:rsidP="00505ECF">
      <w:pPr>
        <w:spacing w:after="200" w:line="360" w:lineRule="auto"/>
        <w:jc w:val="both"/>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3.5.1 DENTICIÓN TEMPORAL</w:t>
      </w:r>
    </w:p>
    <w:p w:rsidR="00505ECF" w:rsidRPr="00527D27" w:rsidRDefault="00505ECF" w:rsidP="00505ECF">
      <w:pPr>
        <w:spacing w:line="360" w:lineRule="auto"/>
        <w:jc w:val="both"/>
        <w:rPr>
          <w:rFonts w:ascii="Arial" w:eastAsiaTheme="minorEastAsia" w:hAnsi="Arial" w:cs="Arial"/>
          <w:b/>
          <w:sz w:val="24"/>
          <w:szCs w:val="24"/>
          <w:lang w:eastAsia="es-ES"/>
        </w:rPr>
      </w:pPr>
      <w:r w:rsidRPr="00527D27">
        <w:rPr>
          <w:rFonts w:ascii="Arial" w:eastAsiaTheme="minorEastAsia" w:hAnsi="Arial" w:cs="Arial"/>
          <w:sz w:val="24"/>
          <w:szCs w:val="24"/>
          <w:lang w:eastAsia="es-ES"/>
        </w:rPr>
        <w:t xml:space="preserve">Para clasificar una oclusión en la dentición primaria, se utiliza la referencia de los planos terminales </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b/>
          <w:sz w:val="24"/>
          <w:szCs w:val="24"/>
          <w:lang w:eastAsia="es-ES"/>
        </w:rPr>
        <w:t>PLANO TERMINAL RECTO:</w:t>
      </w:r>
      <w:r w:rsidRPr="00527D27">
        <w:rPr>
          <w:rFonts w:ascii="Arial" w:eastAsiaTheme="minorEastAsia" w:hAnsi="Arial" w:cs="Arial"/>
          <w:sz w:val="24"/>
          <w:szCs w:val="24"/>
          <w:lang w:eastAsia="es-ES"/>
        </w:rPr>
        <w:t xml:space="preserve"> Cuando los primeros molares erupcionan en relación borde a borde.</w:t>
      </w:r>
    </w:p>
    <w:p w:rsidR="00505ECF" w:rsidRPr="00527D27" w:rsidRDefault="00505ECF" w:rsidP="00505ECF">
      <w:pPr>
        <w:spacing w:after="200" w:line="360" w:lineRule="auto"/>
        <w:jc w:val="both"/>
        <w:rPr>
          <w:rFonts w:ascii="Arial" w:eastAsiaTheme="minorEastAsia" w:hAnsi="Arial" w:cs="Arial"/>
          <w:sz w:val="24"/>
          <w:szCs w:val="24"/>
          <w:lang w:eastAsia="es-ES"/>
        </w:rPr>
      </w:pPr>
      <w:r w:rsidRPr="00527D27">
        <w:rPr>
          <w:rFonts w:ascii="Arial" w:eastAsiaTheme="minorEastAsia" w:hAnsi="Arial" w:cs="Arial"/>
          <w:b/>
          <w:sz w:val="24"/>
          <w:szCs w:val="24"/>
          <w:lang w:eastAsia="es-ES"/>
        </w:rPr>
        <w:lastRenderedPageBreak/>
        <w:t>ESCALON MESIAL</w:t>
      </w:r>
      <w:r w:rsidRPr="00527D27">
        <w:rPr>
          <w:rFonts w:ascii="Arial" w:eastAsiaTheme="minorEastAsia" w:hAnsi="Arial" w:cs="Arial"/>
          <w:sz w:val="24"/>
          <w:szCs w:val="24"/>
          <w:lang w:eastAsia="es-ES"/>
        </w:rPr>
        <w:t xml:space="preserve">: cuando la superficie distal del segundo molar primario inferior esta </w:t>
      </w:r>
      <w:proofErr w:type="spellStart"/>
      <w:r w:rsidRPr="00527D27">
        <w:rPr>
          <w:rFonts w:ascii="Arial" w:eastAsiaTheme="minorEastAsia" w:hAnsi="Arial" w:cs="Arial"/>
          <w:sz w:val="24"/>
          <w:szCs w:val="24"/>
          <w:lang w:eastAsia="es-ES"/>
        </w:rPr>
        <w:t>mesial</w:t>
      </w:r>
      <w:proofErr w:type="spellEnd"/>
      <w:r w:rsidRPr="00527D27">
        <w:rPr>
          <w:rFonts w:ascii="Arial" w:eastAsiaTheme="minorEastAsia" w:hAnsi="Arial" w:cs="Arial"/>
          <w:sz w:val="24"/>
          <w:szCs w:val="24"/>
          <w:lang w:eastAsia="es-ES"/>
        </w:rPr>
        <w:t xml:space="preserve"> a la superficie distal del segundo molar superior primario</w:t>
      </w:r>
    </w:p>
    <w:p w:rsidR="00505ECF" w:rsidRPr="00527D27" w:rsidRDefault="00505ECF" w:rsidP="00505ECF">
      <w:pPr>
        <w:spacing w:after="200" w:line="360" w:lineRule="auto"/>
        <w:jc w:val="both"/>
        <w:rPr>
          <w:rFonts w:ascii="Arial" w:eastAsiaTheme="minorEastAsia" w:hAnsi="Arial" w:cs="Arial"/>
          <w:sz w:val="24"/>
          <w:szCs w:val="24"/>
          <w:lang w:eastAsia="es-ES"/>
        </w:rPr>
      </w:pPr>
      <w:r w:rsidRPr="00527D27">
        <w:rPr>
          <w:rFonts w:ascii="Arial" w:eastAsiaTheme="minorEastAsia" w:hAnsi="Arial" w:cs="Arial"/>
          <w:b/>
          <w:sz w:val="24"/>
          <w:szCs w:val="24"/>
          <w:lang w:eastAsia="es-ES"/>
        </w:rPr>
        <w:t>ESCALON DISTAL:</w:t>
      </w:r>
      <w:r w:rsidRPr="00527D27">
        <w:rPr>
          <w:rFonts w:ascii="Arial" w:eastAsiaTheme="minorEastAsia" w:hAnsi="Arial" w:cs="Arial"/>
          <w:sz w:val="24"/>
          <w:szCs w:val="24"/>
          <w:lang w:eastAsia="es-ES"/>
        </w:rPr>
        <w:t xml:space="preserve"> cuando la superficie del segundo molar inferior se encuentra distal a la superficie distal del segundo molar superior primario (</w:t>
      </w:r>
      <w:r w:rsidRPr="00527D27">
        <w:rPr>
          <w:rFonts w:ascii="Arial" w:hAnsi="Arial" w:cs="Arial"/>
          <w:sz w:val="24"/>
          <w:szCs w:val="24"/>
        </w:rPr>
        <w:t>FLAVIO VELLINI-2009)</w:t>
      </w:r>
    </w:p>
    <w:p w:rsidR="00505ECF" w:rsidRPr="00527D27" w:rsidRDefault="00505ECF" w:rsidP="00505ECF">
      <w:pPr>
        <w:spacing w:after="200" w:line="360" w:lineRule="auto"/>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3.5.2 DENTICIÓN PERMANENTE</w:t>
      </w:r>
    </w:p>
    <w:p w:rsidR="00505ECF" w:rsidRPr="00527D27" w:rsidRDefault="00505ECF" w:rsidP="00505ECF">
      <w:pPr>
        <w:spacing w:line="360" w:lineRule="auto"/>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Clase I</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 xml:space="preserve">Se define como clase I, cuando la cúspide </w:t>
      </w:r>
      <w:proofErr w:type="spellStart"/>
      <w:r w:rsidRPr="00527D27">
        <w:rPr>
          <w:rFonts w:ascii="Arial" w:eastAsiaTheme="minorEastAsia" w:hAnsi="Arial" w:cs="Arial"/>
          <w:sz w:val="24"/>
          <w:szCs w:val="24"/>
          <w:lang w:eastAsia="es-ES"/>
        </w:rPr>
        <w:t>mesiovestibular</w:t>
      </w:r>
      <w:proofErr w:type="spellEnd"/>
      <w:r w:rsidRPr="00527D27">
        <w:rPr>
          <w:rFonts w:ascii="Arial" w:eastAsiaTheme="minorEastAsia" w:hAnsi="Arial" w:cs="Arial"/>
          <w:sz w:val="24"/>
          <w:szCs w:val="24"/>
          <w:lang w:eastAsia="es-ES"/>
        </w:rPr>
        <w:t xml:space="preserve"> del primer molar superior ocluye en el surco </w:t>
      </w:r>
      <w:proofErr w:type="spellStart"/>
      <w:r w:rsidRPr="00527D27">
        <w:rPr>
          <w:rFonts w:ascii="Arial" w:eastAsiaTheme="minorEastAsia" w:hAnsi="Arial" w:cs="Arial"/>
          <w:sz w:val="24"/>
          <w:szCs w:val="24"/>
          <w:lang w:eastAsia="es-ES"/>
        </w:rPr>
        <w:t>mesiovestibular</w:t>
      </w:r>
      <w:proofErr w:type="spellEnd"/>
      <w:r w:rsidRPr="00527D27">
        <w:rPr>
          <w:rFonts w:ascii="Arial" w:eastAsiaTheme="minorEastAsia" w:hAnsi="Arial" w:cs="Arial"/>
          <w:sz w:val="24"/>
          <w:szCs w:val="24"/>
          <w:lang w:eastAsia="es-ES"/>
        </w:rPr>
        <w:t xml:space="preserve"> del primer molar inferior (</w:t>
      </w:r>
      <w:r w:rsidRPr="00527D27">
        <w:rPr>
          <w:rFonts w:ascii="Arial" w:hAnsi="Arial" w:cs="Arial"/>
          <w:sz w:val="24"/>
          <w:szCs w:val="24"/>
        </w:rPr>
        <w:t>FLAVIO VELLINI-2009)</w:t>
      </w:r>
      <w:r w:rsidRPr="00527D27">
        <w:rPr>
          <w:rFonts w:ascii="Arial" w:eastAsiaTheme="minorEastAsia" w:hAnsi="Arial" w:cs="Arial"/>
          <w:sz w:val="24"/>
          <w:szCs w:val="24"/>
          <w:lang w:eastAsia="es-ES"/>
        </w:rPr>
        <w:t>.</w:t>
      </w:r>
    </w:p>
    <w:p w:rsidR="00505ECF" w:rsidRPr="00527D27" w:rsidRDefault="00505ECF" w:rsidP="00505ECF">
      <w:pPr>
        <w:spacing w:line="360" w:lineRule="auto"/>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Clase II</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 xml:space="preserve">Se define como clase II debido a que el primer molar inferior se sitúa distalmente con relación al primer molar superior y cuando el surco </w:t>
      </w:r>
      <w:proofErr w:type="spellStart"/>
      <w:r w:rsidRPr="00527D27">
        <w:rPr>
          <w:rFonts w:ascii="Arial" w:eastAsiaTheme="minorEastAsia" w:hAnsi="Arial" w:cs="Arial"/>
          <w:sz w:val="24"/>
          <w:szCs w:val="24"/>
          <w:lang w:eastAsia="es-ES"/>
        </w:rPr>
        <w:t>mesiovestibular</w:t>
      </w:r>
      <w:proofErr w:type="spellEnd"/>
      <w:r w:rsidRPr="00527D27">
        <w:rPr>
          <w:rFonts w:ascii="Arial" w:eastAsiaTheme="minorEastAsia" w:hAnsi="Arial" w:cs="Arial"/>
          <w:sz w:val="24"/>
          <w:szCs w:val="24"/>
          <w:lang w:eastAsia="es-ES"/>
        </w:rPr>
        <w:t xml:space="preserve"> del primer molar permanente inferior se encuentra </w:t>
      </w:r>
      <w:proofErr w:type="spellStart"/>
      <w:r w:rsidRPr="00527D27">
        <w:rPr>
          <w:rFonts w:ascii="Arial" w:eastAsiaTheme="minorEastAsia" w:hAnsi="Arial" w:cs="Arial"/>
          <w:sz w:val="24"/>
          <w:szCs w:val="24"/>
          <w:lang w:eastAsia="es-ES"/>
        </w:rPr>
        <w:t>distalizado</w:t>
      </w:r>
      <w:proofErr w:type="spellEnd"/>
      <w:r w:rsidRPr="00527D27">
        <w:rPr>
          <w:rFonts w:ascii="Arial" w:eastAsiaTheme="minorEastAsia" w:hAnsi="Arial" w:cs="Arial"/>
          <w:sz w:val="24"/>
          <w:szCs w:val="24"/>
          <w:lang w:eastAsia="es-ES"/>
        </w:rPr>
        <w:t xml:space="preserve"> con relación a la cúspide </w:t>
      </w:r>
      <w:proofErr w:type="spellStart"/>
      <w:r w:rsidRPr="00527D27">
        <w:rPr>
          <w:rFonts w:ascii="Arial" w:eastAsiaTheme="minorEastAsia" w:hAnsi="Arial" w:cs="Arial"/>
          <w:sz w:val="24"/>
          <w:szCs w:val="24"/>
          <w:lang w:eastAsia="es-ES"/>
        </w:rPr>
        <w:t>mesiovestibular</w:t>
      </w:r>
      <w:proofErr w:type="spellEnd"/>
      <w:r w:rsidRPr="00527D27">
        <w:rPr>
          <w:rFonts w:ascii="Arial" w:eastAsiaTheme="minorEastAsia" w:hAnsi="Arial" w:cs="Arial"/>
          <w:sz w:val="24"/>
          <w:szCs w:val="24"/>
          <w:lang w:eastAsia="es-ES"/>
        </w:rPr>
        <w:t xml:space="preserve"> del primer molar superior</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w:t>
      </w:r>
      <w:r w:rsidRPr="00527D27">
        <w:rPr>
          <w:rFonts w:ascii="Arial" w:hAnsi="Arial" w:cs="Arial"/>
          <w:sz w:val="24"/>
          <w:szCs w:val="24"/>
        </w:rPr>
        <w:t>FLAVIO VELLINI-2009)</w:t>
      </w:r>
    </w:p>
    <w:p w:rsidR="00505ECF" w:rsidRPr="00527D27" w:rsidRDefault="00505ECF" w:rsidP="00505ECF">
      <w:pPr>
        <w:spacing w:line="360" w:lineRule="auto"/>
        <w:jc w:val="both"/>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Clase II División I</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 xml:space="preserve">Se conoce como clase II división I, a la inclinación vestibular que presentan los incisivos superiores, esta clase es frecuente en pacientes con problemas de desequilibrio de la musculatura facial, causado por el </w:t>
      </w:r>
      <w:proofErr w:type="spellStart"/>
      <w:r w:rsidRPr="00527D27">
        <w:rPr>
          <w:rFonts w:ascii="Arial" w:eastAsiaTheme="minorEastAsia" w:hAnsi="Arial" w:cs="Arial"/>
          <w:sz w:val="24"/>
          <w:szCs w:val="24"/>
          <w:lang w:eastAsia="es-ES"/>
        </w:rPr>
        <w:t>distanciamientovestibulolingual</w:t>
      </w:r>
      <w:proofErr w:type="spellEnd"/>
      <w:r w:rsidRPr="00527D27">
        <w:rPr>
          <w:rFonts w:ascii="Arial" w:eastAsiaTheme="minorEastAsia" w:hAnsi="Arial" w:cs="Arial"/>
          <w:sz w:val="24"/>
          <w:szCs w:val="24"/>
          <w:lang w:eastAsia="es-ES"/>
        </w:rPr>
        <w:t xml:space="preserve"> entre los incisivos superiores y los inferiores, además de ello se caracteriza por presentar un perfil facial convexo</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w:t>
      </w:r>
      <w:r w:rsidRPr="00527D27">
        <w:rPr>
          <w:rFonts w:ascii="Arial" w:hAnsi="Arial" w:cs="Arial"/>
          <w:sz w:val="24"/>
          <w:szCs w:val="24"/>
        </w:rPr>
        <w:t>FLAVIO VELLINI-2009).</w:t>
      </w:r>
    </w:p>
    <w:p w:rsidR="00505ECF" w:rsidRPr="00527D27" w:rsidRDefault="00505ECF" w:rsidP="00505ECF">
      <w:pPr>
        <w:spacing w:line="360" w:lineRule="auto"/>
        <w:jc w:val="both"/>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Clase II División II</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 xml:space="preserve">En la Clase II división II,  los incisivos superiores se encuentran </w:t>
      </w:r>
      <w:proofErr w:type="spellStart"/>
      <w:r w:rsidRPr="00527D27">
        <w:rPr>
          <w:rFonts w:ascii="Arial" w:eastAsiaTheme="minorEastAsia" w:hAnsi="Arial" w:cs="Arial"/>
          <w:sz w:val="24"/>
          <w:szCs w:val="24"/>
          <w:lang w:eastAsia="es-ES"/>
        </w:rPr>
        <w:t>palatinizados</w:t>
      </w:r>
      <w:proofErr w:type="spellEnd"/>
      <w:r w:rsidRPr="00527D27">
        <w:rPr>
          <w:rFonts w:ascii="Arial" w:eastAsiaTheme="minorEastAsia" w:hAnsi="Arial" w:cs="Arial"/>
          <w:sz w:val="24"/>
          <w:szCs w:val="24"/>
          <w:lang w:eastAsia="es-ES"/>
        </w:rPr>
        <w:t xml:space="preserve"> o </w:t>
      </w:r>
      <w:proofErr w:type="spellStart"/>
      <w:r w:rsidRPr="00527D27">
        <w:rPr>
          <w:rFonts w:ascii="Arial" w:eastAsiaTheme="minorEastAsia" w:hAnsi="Arial" w:cs="Arial"/>
          <w:sz w:val="24"/>
          <w:szCs w:val="24"/>
          <w:lang w:eastAsia="es-ES"/>
        </w:rPr>
        <w:t>verticalizados</w:t>
      </w:r>
      <w:proofErr w:type="spellEnd"/>
      <w:r w:rsidRPr="00527D27">
        <w:rPr>
          <w:rFonts w:ascii="Arial" w:eastAsiaTheme="minorEastAsia" w:hAnsi="Arial" w:cs="Arial"/>
          <w:sz w:val="24"/>
          <w:szCs w:val="24"/>
          <w:lang w:eastAsia="es-ES"/>
        </w:rPr>
        <w:t>, es por ello que  los pacientes presentan perfiles faciales restos y levemente convexo, asociados a que la musculatura equilibrada esta con una leve alteración</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w:t>
      </w:r>
      <w:r w:rsidRPr="00527D27">
        <w:rPr>
          <w:rFonts w:ascii="Arial" w:hAnsi="Arial" w:cs="Arial"/>
          <w:sz w:val="24"/>
          <w:szCs w:val="24"/>
        </w:rPr>
        <w:t>FLAVIO VELLINI-2009).</w:t>
      </w:r>
    </w:p>
    <w:p w:rsidR="00505ECF" w:rsidRPr="00527D27" w:rsidRDefault="00505ECF" w:rsidP="00505ECF">
      <w:pPr>
        <w:spacing w:line="360" w:lineRule="auto"/>
        <w:jc w:val="both"/>
        <w:rPr>
          <w:rFonts w:ascii="Arial" w:eastAsiaTheme="minorEastAsia" w:hAnsi="Arial" w:cs="Arial"/>
          <w:b/>
          <w:sz w:val="24"/>
          <w:szCs w:val="24"/>
          <w:lang w:eastAsia="es-ES"/>
        </w:rPr>
      </w:pPr>
    </w:p>
    <w:p w:rsidR="00505ECF" w:rsidRPr="00527D27" w:rsidRDefault="00505ECF" w:rsidP="00505ECF">
      <w:pPr>
        <w:spacing w:line="360" w:lineRule="auto"/>
        <w:jc w:val="both"/>
        <w:rPr>
          <w:rFonts w:ascii="Arial" w:eastAsiaTheme="minorEastAsia" w:hAnsi="Arial" w:cs="Arial"/>
          <w:b/>
          <w:sz w:val="24"/>
          <w:szCs w:val="24"/>
          <w:lang w:eastAsia="es-ES"/>
        </w:rPr>
      </w:pPr>
    </w:p>
    <w:p w:rsidR="00505ECF" w:rsidRPr="00527D27" w:rsidRDefault="00505ECF" w:rsidP="00505ECF">
      <w:pPr>
        <w:spacing w:line="360" w:lineRule="auto"/>
        <w:jc w:val="both"/>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Clase III</w:t>
      </w:r>
    </w:p>
    <w:p w:rsidR="00505ECF" w:rsidRPr="00527D27" w:rsidRDefault="00505ECF" w:rsidP="00505ECF">
      <w:pPr>
        <w:spacing w:line="360" w:lineRule="auto"/>
        <w:jc w:val="both"/>
        <w:rPr>
          <w:rFonts w:ascii="Arial" w:hAnsi="Arial" w:cs="Arial"/>
          <w:sz w:val="24"/>
          <w:szCs w:val="24"/>
        </w:rPr>
      </w:pPr>
      <w:r w:rsidRPr="00527D27">
        <w:rPr>
          <w:rFonts w:ascii="Arial" w:eastAsiaTheme="minorEastAsia" w:hAnsi="Arial" w:cs="Arial"/>
          <w:sz w:val="24"/>
          <w:szCs w:val="24"/>
          <w:lang w:eastAsia="es-ES"/>
        </w:rPr>
        <w:t xml:space="preserve">En la Clase III el surco </w:t>
      </w:r>
      <w:proofErr w:type="spellStart"/>
      <w:r w:rsidRPr="00527D27">
        <w:rPr>
          <w:rFonts w:ascii="Arial" w:eastAsiaTheme="minorEastAsia" w:hAnsi="Arial" w:cs="Arial"/>
          <w:sz w:val="24"/>
          <w:szCs w:val="24"/>
          <w:lang w:eastAsia="es-ES"/>
        </w:rPr>
        <w:t>mesiovestibular</w:t>
      </w:r>
      <w:proofErr w:type="spellEnd"/>
      <w:r w:rsidRPr="00527D27">
        <w:rPr>
          <w:rFonts w:ascii="Arial" w:eastAsiaTheme="minorEastAsia" w:hAnsi="Arial" w:cs="Arial"/>
          <w:sz w:val="24"/>
          <w:szCs w:val="24"/>
          <w:lang w:eastAsia="es-ES"/>
        </w:rPr>
        <w:t xml:space="preserve"> se encuentra </w:t>
      </w:r>
      <w:proofErr w:type="spellStart"/>
      <w:r w:rsidRPr="00527D27">
        <w:rPr>
          <w:rFonts w:ascii="Arial" w:eastAsiaTheme="minorEastAsia" w:hAnsi="Arial" w:cs="Arial"/>
          <w:sz w:val="24"/>
          <w:szCs w:val="24"/>
          <w:lang w:eastAsia="es-ES"/>
        </w:rPr>
        <w:t>mesializado</w:t>
      </w:r>
      <w:proofErr w:type="spellEnd"/>
      <w:r w:rsidRPr="00527D27">
        <w:rPr>
          <w:rFonts w:ascii="Arial" w:eastAsiaTheme="minorEastAsia" w:hAnsi="Arial" w:cs="Arial"/>
          <w:sz w:val="24"/>
          <w:szCs w:val="24"/>
          <w:lang w:eastAsia="es-ES"/>
        </w:rPr>
        <w:t xml:space="preserve"> en relación con la  cúspide </w:t>
      </w:r>
      <w:proofErr w:type="spellStart"/>
      <w:r w:rsidRPr="00527D27">
        <w:rPr>
          <w:rFonts w:ascii="Arial" w:eastAsiaTheme="minorEastAsia" w:hAnsi="Arial" w:cs="Arial"/>
          <w:sz w:val="24"/>
          <w:szCs w:val="24"/>
          <w:lang w:eastAsia="es-ES"/>
        </w:rPr>
        <w:t>mesiovestibular</w:t>
      </w:r>
      <w:proofErr w:type="spellEnd"/>
      <w:r w:rsidRPr="00527D27">
        <w:rPr>
          <w:rFonts w:ascii="Arial" w:eastAsiaTheme="minorEastAsia" w:hAnsi="Arial" w:cs="Arial"/>
          <w:sz w:val="24"/>
          <w:szCs w:val="24"/>
          <w:lang w:eastAsia="es-ES"/>
        </w:rPr>
        <w:t xml:space="preserve"> del primer molar permanente superior, en esta Clase el perfil fácil del paciente es predominantemente cóncavo y la musculatura, en general, desequilibrada</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w:t>
      </w:r>
      <w:r w:rsidRPr="00527D27">
        <w:rPr>
          <w:rFonts w:ascii="Arial" w:hAnsi="Arial" w:cs="Arial"/>
          <w:sz w:val="24"/>
          <w:szCs w:val="24"/>
        </w:rPr>
        <w:t>FLAVIO VELLINI-2009).</w:t>
      </w:r>
    </w:p>
    <w:p w:rsidR="00505ECF" w:rsidRPr="00527D27" w:rsidRDefault="00505ECF" w:rsidP="00505ECF">
      <w:pPr>
        <w:spacing w:after="200" w:line="360" w:lineRule="auto"/>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3.5.3 TIPO DE DENTICIONES</w:t>
      </w:r>
    </w:p>
    <w:p w:rsidR="00505ECF" w:rsidRPr="00527D27" w:rsidRDefault="00505ECF" w:rsidP="00505ECF">
      <w:pPr>
        <w:pStyle w:val="Prrafodelista"/>
        <w:spacing w:after="200" w:line="360" w:lineRule="auto"/>
        <w:ind w:left="0"/>
        <w:rPr>
          <w:rFonts w:ascii="Arial" w:eastAsiaTheme="minorEastAsia" w:hAnsi="Arial" w:cs="Arial"/>
          <w:sz w:val="24"/>
          <w:szCs w:val="24"/>
          <w:lang w:eastAsia="es-ES"/>
        </w:rPr>
      </w:pPr>
      <w:r w:rsidRPr="00527D27">
        <w:rPr>
          <w:rFonts w:ascii="Arial" w:eastAsiaTheme="minorEastAsia" w:hAnsi="Arial" w:cs="Arial"/>
          <w:b/>
          <w:sz w:val="24"/>
          <w:szCs w:val="24"/>
          <w:lang w:eastAsia="es-ES"/>
        </w:rPr>
        <w:t xml:space="preserve">3.5.3.1 Dentición temporal </w:t>
      </w:r>
    </w:p>
    <w:p w:rsidR="00505ECF" w:rsidRPr="00527D27" w:rsidRDefault="00505ECF" w:rsidP="00505ECF">
      <w:pPr>
        <w:spacing w:after="200" w:line="360" w:lineRule="auto"/>
        <w:jc w:val="both"/>
        <w:rPr>
          <w:rFonts w:ascii="Arial" w:hAnsi="Arial" w:cs="Arial"/>
          <w:sz w:val="24"/>
          <w:szCs w:val="24"/>
        </w:rPr>
      </w:pPr>
      <w:r w:rsidRPr="00527D27">
        <w:rPr>
          <w:rFonts w:ascii="Arial" w:eastAsiaTheme="minorEastAsia" w:hAnsi="Arial" w:cs="Arial"/>
          <w:sz w:val="24"/>
          <w:szCs w:val="24"/>
          <w:lang w:eastAsia="es-ES"/>
        </w:rPr>
        <w:t xml:space="preserve">La dentición temporal comienza su calcificación al cuarto y sexto mes de vida intrauterina, terminando este proceso al momento del  nacimiento, la erupción de esta dentición se realiza en periodos y grupos distintos de tal manera que el primer grupo está formado por los centrales y laterales inferiores los cuales erupcionan a los 5 a 6 meses; mientras que el incisivo central superior </w:t>
      </w:r>
      <w:proofErr w:type="spellStart"/>
      <w:r w:rsidRPr="00527D27">
        <w:rPr>
          <w:rFonts w:ascii="Arial" w:eastAsiaTheme="minorEastAsia" w:hAnsi="Arial" w:cs="Arial"/>
          <w:sz w:val="24"/>
          <w:szCs w:val="24"/>
          <w:lang w:eastAsia="es-ES"/>
        </w:rPr>
        <w:t>erupciona</w:t>
      </w:r>
      <w:proofErr w:type="spellEnd"/>
      <w:r w:rsidRPr="00527D27">
        <w:rPr>
          <w:rFonts w:ascii="Arial" w:eastAsiaTheme="minorEastAsia" w:hAnsi="Arial" w:cs="Arial"/>
          <w:sz w:val="24"/>
          <w:szCs w:val="24"/>
          <w:lang w:eastAsia="es-ES"/>
        </w:rPr>
        <w:t xml:space="preserve"> a los 7 a 8 meses, el incisivo lateral superior a los 8 a  9 meses, una vez </w:t>
      </w:r>
      <w:proofErr w:type="spellStart"/>
      <w:r w:rsidRPr="00527D27">
        <w:rPr>
          <w:rFonts w:ascii="Arial" w:eastAsiaTheme="minorEastAsia" w:hAnsi="Arial" w:cs="Arial"/>
          <w:sz w:val="24"/>
          <w:szCs w:val="24"/>
          <w:lang w:eastAsia="es-ES"/>
        </w:rPr>
        <w:t>erupcionados</w:t>
      </w:r>
      <w:proofErr w:type="spellEnd"/>
      <w:r w:rsidRPr="00527D27">
        <w:rPr>
          <w:rFonts w:ascii="Arial" w:eastAsiaTheme="minorEastAsia" w:hAnsi="Arial" w:cs="Arial"/>
          <w:sz w:val="24"/>
          <w:szCs w:val="24"/>
          <w:lang w:eastAsia="es-ES"/>
        </w:rPr>
        <w:t xml:space="preserve"> los cuatro dientes anteriores se produce un proceso de adelantamiento posicional ya que estos erupcionan de forma vertical permitiendo así agrandar el arco ganando de esta manera espacio para el alineamiento, el segundo grupo está formado por el primer molar superior que </w:t>
      </w:r>
      <w:proofErr w:type="spellStart"/>
      <w:r w:rsidRPr="00527D27">
        <w:rPr>
          <w:rFonts w:ascii="Arial" w:eastAsiaTheme="minorEastAsia" w:hAnsi="Arial" w:cs="Arial"/>
          <w:sz w:val="24"/>
          <w:szCs w:val="24"/>
          <w:lang w:eastAsia="es-ES"/>
        </w:rPr>
        <w:t>erupciona</w:t>
      </w:r>
      <w:proofErr w:type="spellEnd"/>
      <w:r w:rsidRPr="00527D27">
        <w:rPr>
          <w:rFonts w:ascii="Arial" w:eastAsiaTheme="minorEastAsia" w:hAnsi="Arial" w:cs="Arial"/>
          <w:sz w:val="24"/>
          <w:szCs w:val="24"/>
          <w:lang w:eastAsia="es-ES"/>
        </w:rPr>
        <w:t xml:space="preserve"> a los 14 meses, el canino superior que </w:t>
      </w:r>
      <w:proofErr w:type="spellStart"/>
      <w:r w:rsidRPr="00527D27">
        <w:rPr>
          <w:rFonts w:ascii="Arial" w:eastAsiaTheme="minorEastAsia" w:hAnsi="Arial" w:cs="Arial"/>
          <w:sz w:val="24"/>
          <w:szCs w:val="24"/>
          <w:lang w:eastAsia="es-ES"/>
        </w:rPr>
        <w:t>erupciona</w:t>
      </w:r>
      <w:proofErr w:type="spellEnd"/>
      <w:r w:rsidRPr="00527D27">
        <w:rPr>
          <w:rFonts w:ascii="Arial" w:eastAsiaTheme="minorEastAsia" w:hAnsi="Arial" w:cs="Arial"/>
          <w:sz w:val="24"/>
          <w:szCs w:val="24"/>
          <w:lang w:eastAsia="es-ES"/>
        </w:rPr>
        <w:t xml:space="preserve"> a los 18 meses, el segundo molar superior </w:t>
      </w:r>
      <w:proofErr w:type="spellStart"/>
      <w:r w:rsidRPr="00527D27">
        <w:rPr>
          <w:rFonts w:ascii="Arial" w:eastAsiaTheme="minorEastAsia" w:hAnsi="Arial" w:cs="Arial"/>
          <w:sz w:val="24"/>
          <w:szCs w:val="24"/>
          <w:lang w:eastAsia="es-ES"/>
        </w:rPr>
        <w:t>erupciona</w:t>
      </w:r>
      <w:proofErr w:type="spellEnd"/>
      <w:r w:rsidRPr="00527D27">
        <w:rPr>
          <w:rFonts w:ascii="Arial" w:eastAsiaTheme="minorEastAsia" w:hAnsi="Arial" w:cs="Arial"/>
          <w:sz w:val="24"/>
          <w:szCs w:val="24"/>
          <w:lang w:eastAsia="es-ES"/>
        </w:rPr>
        <w:t xml:space="preserve"> a los 24 meses, el primero molar inferior a los 12 meses, el canino inferior a los 16 meses y el segundo molar inferior a los 20 meses, de esta manera la aproximadamente a los dos años y medio ya debería estar completa la dentición primaria</w:t>
      </w:r>
      <w:r>
        <w:rPr>
          <w:rFonts w:ascii="Arial" w:eastAsiaTheme="minorEastAsia" w:hAnsi="Arial" w:cs="Arial"/>
          <w:sz w:val="24"/>
          <w:szCs w:val="24"/>
          <w:lang w:eastAsia="es-ES"/>
        </w:rPr>
        <w:t>.</w:t>
      </w:r>
      <w:r w:rsidRPr="00527D27">
        <w:rPr>
          <w:rFonts w:ascii="Arial" w:eastAsiaTheme="minorEastAsia" w:hAnsi="Arial" w:cs="Arial"/>
          <w:sz w:val="24"/>
          <w:szCs w:val="24"/>
          <w:lang w:eastAsia="es-ES"/>
        </w:rPr>
        <w:t xml:space="preserve"> (ROSA</w:t>
      </w:r>
      <w:r w:rsidRPr="00527D27">
        <w:rPr>
          <w:rFonts w:ascii="Arial" w:hAnsi="Arial" w:cs="Arial"/>
          <w:sz w:val="24"/>
          <w:szCs w:val="24"/>
        </w:rPr>
        <w:t xml:space="preserve"> MARIAMASSÓN-2004).</w:t>
      </w:r>
    </w:p>
    <w:p w:rsidR="00505ECF" w:rsidRPr="00527D27" w:rsidRDefault="00505ECF" w:rsidP="00505ECF">
      <w:pPr>
        <w:tabs>
          <w:tab w:val="left" w:pos="3261"/>
        </w:tabs>
        <w:spacing w:line="360" w:lineRule="auto"/>
        <w:jc w:val="both"/>
        <w:rPr>
          <w:rFonts w:ascii="Arial" w:eastAsiaTheme="minorEastAsia" w:hAnsi="Arial" w:cs="Arial"/>
          <w:sz w:val="24"/>
          <w:szCs w:val="24"/>
          <w:lang w:eastAsia="es-ES"/>
        </w:rPr>
      </w:pPr>
      <w:r w:rsidRPr="00527D27">
        <w:rPr>
          <w:rFonts w:ascii="Arial" w:eastAsiaTheme="minorEastAsia" w:hAnsi="Arial" w:cs="Arial"/>
          <w:b/>
          <w:sz w:val="24"/>
          <w:szCs w:val="24"/>
          <w:lang w:eastAsia="es-ES"/>
        </w:rPr>
        <w:t>3.5.3.2 Dentición mixta</w:t>
      </w:r>
    </w:p>
    <w:p w:rsidR="00505ECF" w:rsidRPr="00527D27" w:rsidRDefault="00505ECF" w:rsidP="00505ECF">
      <w:pPr>
        <w:spacing w:line="360" w:lineRule="auto"/>
        <w:jc w:val="both"/>
        <w:rPr>
          <w:rFonts w:ascii="Arial" w:hAnsi="Arial" w:cs="Arial"/>
          <w:sz w:val="24"/>
          <w:szCs w:val="24"/>
        </w:rPr>
      </w:pPr>
      <w:r w:rsidRPr="00527D27">
        <w:rPr>
          <w:rFonts w:ascii="Arial" w:eastAsiaTheme="minorEastAsia" w:hAnsi="Arial" w:cs="Arial"/>
          <w:sz w:val="24"/>
          <w:szCs w:val="24"/>
          <w:lang w:eastAsia="es-ES"/>
        </w:rPr>
        <w:t>Se conoce como dentición mixta a la presencia simultánea en  boca, de dientes temporales y  permanentes; este periodo de recambio abarca de los seis hasta los doce años de edad y es de gran importancia e interés en la etiología de anomalías de la oclusión, porque en  este periodo se realiza una serie de complicados procesos que conducen al cambio de la dentición temporal por la permanente y al establecimiento de la oclusión normal definitiva (ROSA</w:t>
      </w:r>
      <w:r w:rsidRPr="00527D27">
        <w:rPr>
          <w:rFonts w:ascii="Arial" w:hAnsi="Arial" w:cs="Arial"/>
          <w:sz w:val="24"/>
          <w:szCs w:val="24"/>
        </w:rPr>
        <w:t xml:space="preserve"> MARIAMASSÓN-2004).</w:t>
      </w:r>
    </w:p>
    <w:p w:rsidR="00505ECF" w:rsidRPr="00527D27" w:rsidRDefault="00505ECF" w:rsidP="00505ECF">
      <w:pPr>
        <w:spacing w:line="360" w:lineRule="auto"/>
        <w:jc w:val="both"/>
        <w:rPr>
          <w:rFonts w:ascii="Arial" w:eastAsiaTheme="minorEastAsia" w:hAnsi="Arial" w:cs="Arial"/>
          <w:sz w:val="24"/>
          <w:szCs w:val="24"/>
          <w:lang w:eastAsia="es-ES"/>
        </w:rPr>
      </w:pPr>
    </w:p>
    <w:p w:rsidR="00505ECF" w:rsidRPr="00527D27" w:rsidRDefault="00505ECF" w:rsidP="00505ECF">
      <w:pPr>
        <w:spacing w:line="360" w:lineRule="auto"/>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 xml:space="preserve">3.5.3.3 Dentición permanente </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sz w:val="24"/>
          <w:szCs w:val="24"/>
          <w:lang w:eastAsia="es-ES"/>
        </w:rPr>
        <w:t>En la aparición de la segunda dentición, se da una mayor variabilidad como consecuencia de la influencia de factores hormonales y la deferencia de sexo, pero al igual que la dentición temporal, los dientes permanente también tiene su cronología de erupción es por ello que los primeros molares erupcionan a los 6 años, seguidos de incisivos centrales mandibulares a los 6 - 7 años,  los incisivos centrales maxilares y laterales mandibulares a los 7 - 8 años, el incisivo lateral maxilar a los 8 – 9 años, los caninos mandibulares a los 9 – 10 años, el primer premolar maxilar a los 10 – 11 años, el segundo premolar maxilar y primero premolar mandibular a los 10 – 11 años, el segundo premolar mandibular y canino maxilar a los 11 – 12 años y finalmente segundo molar maxilar a los 12 – 13 años (ROSA</w:t>
      </w:r>
      <w:r w:rsidRPr="00527D27">
        <w:rPr>
          <w:rFonts w:ascii="Arial" w:hAnsi="Arial" w:cs="Arial"/>
          <w:sz w:val="24"/>
          <w:szCs w:val="24"/>
        </w:rPr>
        <w:t xml:space="preserve"> MARIAMASSÓN-2004).</w:t>
      </w:r>
    </w:p>
    <w:p w:rsidR="00505ECF" w:rsidRPr="00527D27" w:rsidRDefault="00505ECF" w:rsidP="00505ECF">
      <w:pPr>
        <w:spacing w:line="360" w:lineRule="auto"/>
        <w:jc w:val="both"/>
        <w:rPr>
          <w:rFonts w:ascii="Arial" w:eastAsiaTheme="minorEastAsia" w:hAnsi="Arial" w:cs="Arial"/>
          <w:sz w:val="24"/>
          <w:szCs w:val="24"/>
          <w:lang w:eastAsia="es-ES"/>
        </w:rPr>
      </w:pPr>
      <w:r w:rsidRPr="00527D27">
        <w:rPr>
          <w:rFonts w:ascii="Arial" w:eastAsiaTheme="minorEastAsia" w:hAnsi="Arial" w:cs="Arial"/>
          <w:b/>
          <w:sz w:val="24"/>
          <w:szCs w:val="24"/>
          <w:lang w:eastAsia="es-ES"/>
        </w:rPr>
        <w:t>3.5.4 PÉRDIDA PREMATURA DE DENTICIÓN DECIDUA</w:t>
      </w:r>
    </w:p>
    <w:p w:rsidR="00505ECF" w:rsidRPr="00527D27" w:rsidRDefault="00505ECF" w:rsidP="00505ECF">
      <w:pPr>
        <w:spacing w:line="360" w:lineRule="auto"/>
        <w:jc w:val="both"/>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3.5.4.1 Pérdida prematura:</w:t>
      </w:r>
      <w:r w:rsidRPr="00527D27">
        <w:rPr>
          <w:rFonts w:ascii="Arial" w:eastAsiaTheme="minorEastAsia" w:hAnsi="Arial" w:cs="Arial"/>
          <w:sz w:val="24"/>
          <w:szCs w:val="24"/>
          <w:lang w:eastAsia="es-ES"/>
        </w:rPr>
        <w:t xml:space="preserve"> se refiere a la pérdida tan temprana de los dientes primarios que puede llegar a comprometer el mantenimiento natural del perímetro o longitud de arco y por ende la erupción del diente sucedáneo.</w:t>
      </w:r>
    </w:p>
    <w:p w:rsidR="00505ECF" w:rsidRPr="00527D27" w:rsidRDefault="00505ECF" w:rsidP="00505ECF">
      <w:pPr>
        <w:spacing w:line="360" w:lineRule="auto"/>
        <w:jc w:val="both"/>
        <w:rPr>
          <w:rFonts w:ascii="Arial" w:hAnsi="Arial" w:cs="Arial"/>
          <w:sz w:val="24"/>
          <w:szCs w:val="24"/>
        </w:rPr>
      </w:pPr>
      <w:r w:rsidRPr="00527D27">
        <w:rPr>
          <w:rFonts w:ascii="Arial" w:eastAsiaTheme="minorEastAsia" w:hAnsi="Arial" w:cs="Arial"/>
          <w:b/>
          <w:sz w:val="24"/>
          <w:szCs w:val="24"/>
          <w:lang w:eastAsia="es-ES"/>
        </w:rPr>
        <w:t>3.5.4.2 Pérdida temprana</w:t>
      </w:r>
      <w:r w:rsidRPr="00527D27">
        <w:rPr>
          <w:rFonts w:ascii="Arial" w:eastAsiaTheme="minorEastAsia" w:hAnsi="Arial" w:cs="Arial"/>
          <w:sz w:val="24"/>
          <w:szCs w:val="24"/>
          <w:lang w:eastAsia="es-ES"/>
        </w:rPr>
        <w:t>: Se refiere a la pérdida de dientes primarios antes de la época esperada pero sin llegar a comprometer el mantenimiento natural del perímetro o longitud de arco. (</w:t>
      </w:r>
      <w:r w:rsidRPr="00527D27">
        <w:rPr>
          <w:rFonts w:ascii="Arial" w:hAnsi="Arial" w:cs="Arial"/>
          <w:sz w:val="24"/>
          <w:szCs w:val="24"/>
        </w:rPr>
        <w:t>REVISTA LATINOAMERICANA DE ORTODONCIA Y ODONTOPEDIATRÍA. 2004-2005).</w:t>
      </w:r>
    </w:p>
    <w:p w:rsidR="00505ECF" w:rsidRPr="00527D27" w:rsidRDefault="00505ECF" w:rsidP="00505ECF">
      <w:pPr>
        <w:spacing w:line="360" w:lineRule="auto"/>
        <w:jc w:val="both"/>
        <w:rPr>
          <w:rFonts w:ascii="Arial" w:eastAsiaTheme="minorEastAsia" w:hAnsi="Arial" w:cs="Arial"/>
          <w:b/>
          <w:sz w:val="24"/>
          <w:szCs w:val="24"/>
          <w:lang w:eastAsia="es-ES"/>
        </w:rPr>
      </w:pPr>
      <w:r w:rsidRPr="00527D27">
        <w:rPr>
          <w:rFonts w:ascii="Arial" w:eastAsiaTheme="minorEastAsia" w:hAnsi="Arial" w:cs="Arial"/>
          <w:b/>
          <w:sz w:val="24"/>
          <w:szCs w:val="24"/>
          <w:lang w:eastAsia="es-ES"/>
        </w:rPr>
        <w:t xml:space="preserve">3.5.5 CAUSAS DE LA PÉRDIDA PREMATURA DE DIENTES </w:t>
      </w:r>
    </w:p>
    <w:p w:rsidR="00505ECF" w:rsidRPr="00505ECF" w:rsidRDefault="00505ECF" w:rsidP="00505ECF">
      <w:pPr>
        <w:spacing w:line="360" w:lineRule="auto"/>
        <w:jc w:val="both"/>
        <w:rPr>
          <w:rFonts w:ascii="Arial" w:hAnsi="Arial" w:cs="Arial"/>
          <w:sz w:val="24"/>
          <w:szCs w:val="24"/>
        </w:rPr>
      </w:pPr>
      <w:r w:rsidRPr="00527D27">
        <w:rPr>
          <w:rFonts w:ascii="Arial" w:eastAsiaTheme="minorEastAsia" w:hAnsi="Arial" w:cs="Arial"/>
          <w:sz w:val="24"/>
          <w:szCs w:val="24"/>
          <w:lang w:eastAsia="es-ES"/>
        </w:rPr>
        <w:t xml:space="preserve">Dentro de las causas tenemos: 1.) Enfermedades tales como: caries dental, resorciones radiculares atípicas; 2.) Malos hábitos orales entre los cuales se encuentran: sacar la lengua, chupeteo del dedo gordo, mordida del labio inferior, que producen movilidad dentaria y </w:t>
      </w:r>
      <w:proofErr w:type="spellStart"/>
      <w:r w:rsidRPr="00527D27">
        <w:rPr>
          <w:rFonts w:ascii="Arial" w:eastAsiaTheme="minorEastAsia" w:hAnsi="Arial" w:cs="Arial"/>
          <w:sz w:val="24"/>
          <w:szCs w:val="24"/>
          <w:lang w:eastAsia="es-ES"/>
        </w:rPr>
        <w:t>rizálisis</w:t>
      </w:r>
      <w:proofErr w:type="spellEnd"/>
      <w:r w:rsidRPr="00527D27">
        <w:rPr>
          <w:rFonts w:ascii="Arial" w:eastAsiaTheme="minorEastAsia" w:hAnsi="Arial" w:cs="Arial"/>
          <w:sz w:val="24"/>
          <w:szCs w:val="24"/>
          <w:lang w:eastAsia="es-ES"/>
        </w:rPr>
        <w:t xml:space="preserve"> temprana de sus raíces y por lo tanto su pérdida antes de la fecha esperada; 3.) </w:t>
      </w:r>
      <w:proofErr w:type="spellStart"/>
      <w:r w:rsidRPr="00527D27">
        <w:rPr>
          <w:rFonts w:ascii="Arial" w:eastAsiaTheme="minorEastAsia" w:hAnsi="Arial" w:cs="Arial"/>
          <w:sz w:val="24"/>
          <w:szCs w:val="24"/>
          <w:lang w:eastAsia="es-ES"/>
        </w:rPr>
        <w:t>Macroglosia</w:t>
      </w:r>
      <w:proofErr w:type="spellEnd"/>
      <w:r w:rsidRPr="00527D27">
        <w:rPr>
          <w:rFonts w:ascii="Arial" w:eastAsiaTheme="minorEastAsia" w:hAnsi="Arial" w:cs="Arial"/>
          <w:sz w:val="24"/>
          <w:szCs w:val="24"/>
          <w:lang w:eastAsia="es-ES"/>
        </w:rPr>
        <w:t xml:space="preserve"> y </w:t>
      </w:r>
      <w:proofErr w:type="spellStart"/>
      <w:r w:rsidRPr="00527D27">
        <w:rPr>
          <w:rFonts w:ascii="Arial" w:eastAsiaTheme="minorEastAsia" w:hAnsi="Arial" w:cs="Arial"/>
          <w:sz w:val="24"/>
          <w:szCs w:val="24"/>
          <w:lang w:eastAsia="es-ES"/>
        </w:rPr>
        <w:t>Micrognatia</w:t>
      </w:r>
      <w:proofErr w:type="spellEnd"/>
      <w:r w:rsidRPr="00527D27">
        <w:rPr>
          <w:rFonts w:ascii="Arial" w:eastAsiaTheme="minorEastAsia" w:hAnsi="Arial" w:cs="Arial"/>
          <w:sz w:val="24"/>
          <w:szCs w:val="24"/>
          <w:lang w:eastAsia="es-ES"/>
        </w:rPr>
        <w:t xml:space="preserve">; 4.) Alteraciones congénitas, en los cuales el  diente se presenta con poca o nada de raíz lo que favorece sus pérdidas; 5.) Iatrogenia en el procedimiento odontológico: por perforación del piso pulpar, perforación de la </w:t>
      </w:r>
      <w:proofErr w:type="spellStart"/>
      <w:r w:rsidRPr="00527D27">
        <w:rPr>
          <w:rFonts w:ascii="Arial" w:eastAsiaTheme="minorEastAsia" w:hAnsi="Arial" w:cs="Arial"/>
          <w:sz w:val="24"/>
          <w:szCs w:val="24"/>
          <w:lang w:eastAsia="es-ES"/>
        </w:rPr>
        <w:t>furca</w:t>
      </w:r>
      <w:proofErr w:type="spellEnd"/>
      <w:r w:rsidRPr="00527D27">
        <w:rPr>
          <w:rFonts w:ascii="Arial" w:eastAsiaTheme="minorEastAsia" w:hAnsi="Arial" w:cs="Arial"/>
          <w:sz w:val="24"/>
          <w:szCs w:val="24"/>
          <w:lang w:eastAsia="es-ES"/>
        </w:rPr>
        <w:t xml:space="preserve">, fractura de la raíz durante la endodoncia por lo fino de sus </w:t>
      </w:r>
      <w:r w:rsidRPr="00527D27">
        <w:rPr>
          <w:rFonts w:ascii="Arial" w:eastAsiaTheme="minorEastAsia" w:hAnsi="Arial" w:cs="Arial"/>
          <w:sz w:val="24"/>
          <w:szCs w:val="24"/>
          <w:lang w:eastAsia="es-ES"/>
        </w:rPr>
        <w:lastRenderedPageBreak/>
        <w:t>raíces</w:t>
      </w:r>
      <w:r>
        <w:rPr>
          <w:rFonts w:ascii="Arial" w:eastAsiaTheme="minorEastAsia" w:hAnsi="Arial" w:cs="Arial"/>
          <w:sz w:val="24"/>
          <w:szCs w:val="24"/>
          <w:lang w:eastAsia="es-ES"/>
        </w:rPr>
        <w:t>.</w:t>
      </w:r>
      <w:r w:rsidRPr="00505ECF">
        <w:rPr>
          <w:rFonts w:ascii="Arial" w:hAnsi="Arial" w:cs="Arial"/>
          <w:sz w:val="24"/>
          <w:szCs w:val="24"/>
        </w:rPr>
        <w:t>(REVISTA LATINOAMERICANA DE ORTODONCIA Y ODONTOPEDIATRIA.2004-2005).</w:t>
      </w:r>
    </w:p>
    <w:p w:rsidR="00505ECF" w:rsidRPr="00527D27" w:rsidRDefault="00505ECF" w:rsidP="00505ECF">
      <w:pPr>
        <w:spacing w:line="360" w:lineRule="auto"/>
        <w:jc w:val="both"/>
        <w:rPr>
          <w:rFonts w:ascii="Arial" w:hAnsi="Arial" w:cs="Arial"/>
          <w:sz w:val="24"/>
          <w:szCs w:val="24"/>
        </w:rPr>
      </w:pPr>
      <w:r w:rsidRPr="00527D27">
        <w:rPr>
          <w:rFonts w:ascii="Arial" w:hAnsi="Arial" w:cs="Arial"/>
          <w:b/>
          <w:sz w:val="24"/>
          <w:szCs w:val="24"/>
        </w:rPr>
        <w:t>3.5.6 TIPOS DE MORDIDAS</w:t>
      </w:r>
    </w:p>
    <w:p w:rsidR="00505ECF" w:rsidRPr="00527D27" w:rsidRDefault="00505ECF" w:rsidP="00505ECF">
      <w:pPr>
        <w:spacing w:after="0" w:line="360" w:lineRule="auto"/>
        <w:jc w:val="both"/>
        <w:rPr>
          <w:rFonts w:ascii="Arial" w:hAnsi="Arial" w:cs="Arial"/>
          <w:b/>
          <w:sz w:val="24"/>
          <w:szCs w:val="24"/>
        </w:rPr>
      </w:pPr>
      <w:r w:rsidRPr="00527D27">
        <w:rPr>
          <w:rFonts w:ascii="Arial" w:hAnsi="Arial" w:cs="Arial"/>
          <w:b/>
          <w:sz w:val="24"/>
          <w:szCs w:val="24"/>
        </w:rPr>
        <w:t>3.5.6.1 Mordida abierta</w:t>
      </w:r>
    </w:p>
    <w:p w:rsidR="00505ECF" w:rsidRPr="00527D27" w:rsidRDefault="00505ECF" w:rsidP="00505ECF">
      <w:pPr>
        <w:spacing w:after="0" w:line="360" w:lineRule="auto"/>
        <w:jc w:val="both"/>
        <w:rPr>
          <w:rFonts w:ascii="Arial" w:eastAsia="Times New Roman" w:hAnsi="Arial" w:cs="Arial"/>
          <w:sz w:val="24"/>
          <w:szCs w:val="24"/>
          <w:lang w:eastAsia="es-EC"/>
        </w:rPr>
      </w:pPr>
      <w:r w:rsidRPr="00527D27">
        <w:rPr>
          <w:rFonts w:ascii="Arial" w:eastAsia="Times New Roman" w:hAnsi="Arial" w:cs="Arial"/>
          <w:sz w:val="24"/>
          <w:szCs w:val="24"/>
          <w:lang w:eastAsia="es-EC"/>
        </w:rPr>
        <w:t>Es cuando los dientes superiores e inferiores no ocluyen unos con otros, existe un espacio entre los dientes maxilares y mandibulares, en una persona con mordida abierta anterior puede que no haya contacto de los dientes anteriores durante el movimiento mandibular (</w:t>
      </w:r>
      <w:r w:rsidRPr="00527D27">
        <w:rPr>
          <w:rFonts w:ascii="Arial" w:eastAsia="Times New Roman" w:hAnsi="Arial" w:cs="Arial"/>
          <w:sz w:val="24"/>
          <w:szCs w:val="24"/>
          <w:lang w:val="es-EC" w:eastAsia="es-EC"/>
        </w:rPr>
        <w:t>G. VAJDI</w:t>
      </w:r>
      <w:proofErr w:type="gramStart"/>
      <w:r w:rsidRPr="00527D27">
        <w:rPr>
          <w:rFonts w:ascii="Arial" w:eastAsia="Times New Roman" w:hAnsi="Arial" w:cs="Arial"/>
          <w:sz w:val="24"/>
          <w:szCs w:val="24"/>
          <w:lang w:val="es-EC" w:eastAsia="es-EC"/>
        </w:rPr>
        <w:t>,GEETI</w:t>
      </w:r>
      <w:proofErr w:type="gramEnd"/>
      <w:r w:rsidRPr="00527D27">
        <w:rPr>
          <w:rFonts w:ascii="Arial" w:hAnsi="Arial" w:cs="Arial"/>
          <w:noProof/>
          <w:sz w:val="24"/>
          <w:szCs w:val="24"/>
          <w:lang w:val="es-EC" w:eastAsia="es-EC"/>
        </w:rPr>
        <w:t xml:space="preserve"> 2011).</w:t>
      </w:r>
    </w:p>
    <w:p w:rsidR="00505ECF" w:rsidRPr="00527D27" w:rsidRDefault="00505ECF" w:rsidP="00505ECF">
      <w:pPr>
        <w:spacing w:after="0" w:line="360" w:lineRule="auto"/>
        <w:jc w:val="both"/>
        <w:rPr>
          <w:rFonts w:ascii="Arial" w:hAnsi="Arial" w:cs="Arial"/>
          <w:b/>
          <w:sz w:val="24"/>
          <w:szCs w:val="24"/>
        </w:rPr>
      </w:pPr>
    </w:p>
    <w:p w:rsidR="00505ECF" w:rsidRPr="00527D27" w:rsidRDefault="00505ECF" w:rsidP="00505ECF">
      <w:pPr>
        <w:spacing w:after="0" w:line="360" w:lineRule="auto"/>
        <w:jc w:val="both"/>
        <w:rPr>
          <w:rFonts w:ascii="Arial" w:hAnsi="Arial" w:cs="Arial"/>
          <w:b/>
          <w:sz w:val="24"/>
          <w:szCs w:val="24"/>
        </w:rPr>
      </w:pPr>
      <w:r w:rsidRPr="00527D27">
        <w:rPr>
          <w:rFonts w:ascii="Arial" w:hAnsi="Arial" w:cs="Arial"/>
          <w:b/>
          <w:sz w:val="24"/>
          <w:szCs w:val="24"/>
        </w:rPr>
        <w:t>3.5.6.2 Mordida Profunda</w:t>
      </w:r>
    </w:p>
    <w:p w:rsidR="00505ECF" w:rsidRPr="00527D27" w:rsidRDefault="00505ECF" w:rsidP="00505ECF">
      <w:pPr>
        <w:spacing w:after="0" w:line="360" w:lineRule="auto"/>
        <w:jc w:val="both"/>
        <w:rPr>
          <w:rFonts w:ascii="Arial" w:hAnsi="Arial" w:cs="Arial"/>
          <w:sz w:val="24"/>
          <w:szCs w:val="24"/>
        </w:rPr>
      </w:pPr>
      <w:r w:rsidRPr="00527D27">
        <w:rPr>
          <w:rFonts w:ascii="Arial" w:hAnsi="Arial" w:cs="Arial"/>
          <w:sz w:val="24"/>
          <w:szCs w:val="24"/>
        </w:rPr>
        <w:t>Se denomina mordida profunda cuando una persona tiene una mandíbula infra desarrollada (relación molar de clase II), en los cuales los dientes anteriores mandibulares con frecuencia contactan en el tercio gingival de las superficies linguales de los dientes maxilares.</w:t>
      </w:r>
    </w:p>
    <w:p w:rsidR="00505ECF" w:rsidRPr="00527D27" w:rsidRDefault="00505ECF" w:rsidP="00505ECF">
      <w:pPr>
        <w:pStyle w:val="Prrafodelista"/>
        <w:spacing w:after="0" w:line="360" w:lineRule="auto"/>
        <w:ind w:left="2410"/>
        <w:jc w:val="both"/>
        <w:rPr>
          <w:rFonts w:ascii="Arial" w:hAnsi="Arial" w:cs="Arial"/>
          <w:b/>
          <w:sz w:val="24"/>
          <w:szCs w:val="24"/>
        </w:rPr>
      </w:pPr>
    </w:p>
    <w:p w:rsidR="00505ECF" w:rsidRPr="00527D27" w:rsidRDefault="00505ECF" w:rsidP="00505ECF">
      <w:pPr>
        <w:spacing w:after="0" w:line="360" w:lineRule="auto"/>
        <w:jc w:val="both"/>
        <w:rPr>
          <w:rFonts w:ascii="Arial" w:hAnsi="Arial" w:cs="Arial"/>
          <w:b/>
          <w:sz w:val="24"/>
          <w:szCs w:val="24"/>
        </w:rPr>
      </w:pPr>
      <w:r w:rsidRPr="00527D27">
        <w:rPr>
          <w:rFonts w:ascii="Arial" w:hAnsi="Arial" w:cs="Arial"/>
          <w:b/>
          <w:sz w:val="24"/>
          <w:szCs w:val="24"/>
        </w:rPr>
        <w:t>3.5.6.3 Mordida cruzada anterior</w:t>
      </w:r>
    </w:p>
    <w:p w:rsidR="00505ECF" w:rsidRPr="00527D27" w:rsidRDefault="00505ECF" w:rsidP="00505ECF">
      <w:pPr>
        <w:spacing w:after="0" w:line="360" w:lineRule="auto"/>
        <w:jc w:val="both"/>
        <w:rPr>
          <w:rFonts w:ascii="Arial" w:hAnsi="Arial" w:cs="Arial"/>
          <w:b/>
          <w:sz w:val="24"/>
          <w:szCs w:val="24"/>
        </w:rPr>
      </w:pPr>
      <w:r w:rsidRPr="00527D27">
        <w:rPr>
          <w:rFonts w:ascii="Arial" w:hAnsi="Arial" w:cs="Arial"/>
          <w:sz w:val="24"/>
          <w:szCs w:val="24"/>
        </w:rPr>
        <w:t>En la mordida cruzada anterior los incisivos y/o caninos del maxilar superior se encuentran en posición lingual con respecto a sus homólogos de la mandíbula.  (GABRIELA GONZÁLEZ, LAURA MARRERA, 2012).</w:t>
      </w:r>
    </w:p>
    <w:p w:rsidR="00505ECF" w:rsidRPr="00527D27" w:rsidRDefault="00505ECF" w:rsidP="00505ECF">
      <w:pPr>
        <w:spacing w:after="0" w:line="360" w:lineRule="auto"/>
        <w:jc w:val="both"/>
        <w:rPr>
          <w:rFonts w:ascii="Arial" w:hAnsi="Arial" w:cs="Arial"/>
          <w:b/>
          <w:sz w:val="24"/>
          <w:szCs w:val="24"/>
        </w:rPr>
      </w:pPr>
    </w:p>
    <w:p w:rsidR="00505ECF" w:rsidRPr="00527D27" w:rsidRDefault="00505ECF" w:rsidP="00505ECF">
      <w:pPr>
        <w:spacing w:after="0" w:line="360" w:lineRule="auto"/>
        <w:jc w:val="both"/>
        <w:rPr>
          <w:rFonts w:ascii="Arial" w:hAnsi="Arial" w:cs="Arial"/>
          <w:b/>
          <w:sz w:val="24"/>
          <w:szCs w:val="24"/>
        </w:rPr>
      </w:pPr>
      <w:r w:rsidRPr="00527D27">
        <w:rPr>
          <w:rFonts w:ascii="Arial" w:hAnsi="Arial" w:cs="Arial"/>
          <w:b/>
          <w:sz w:val="24"/>
          <w:szCs w:val="24"/>
        </w:rPr>
        <w:t xml:space="preserve">3.5.6.4 Mordida cruzada posterior </w:t>
      </w:r>
    </w:p>
    <w:p w:rsidR="00505ECF" w:rsidRPr="00527D27" w:rsidRDefault="00505ECF" w:rsidP="00505ECF">
      <w:pPr>
        <w:pStyle w:val="NormalWeb"/>
        <w:shd w:val="clear" w:color="auto" w:fill="FFFFFF"/>
        <w:spacing w:before="0" w:beforeAutospacing="0" w:after="0" w:afterAutospacing="0" w:line="360" w:lineRule="auto"/>
        <w:jc w:val="both"/>
        <w:rPr>
          <w:rFonts w:ascii="Arial" w:hAnsi="Arial" w:cs="Arial"/>
        </w:rPr>
      </w:pPr>
      <w:r w:rsidRPr="00527D27">
        <w:rPr>
          <w:rFonts w:ascii="Arial" w:hAnsi="Arial" w:cs="Arial"/>
        </w:rPr>
        <w:t xml:space="preserve">La mordida cruzada posterior se caracteriza por la alteración en la relación transversal entre los arcos superior e inferior, la interferencia dentaria durante el movimiento mandibular en máxima </w:t>
      </w:r>
      <w:proofErr w:type="spellStart"/>
      <w:r w:rsidRPr="00527D27">
        <w:rPr>
          <w:rFonts w:ascii="Arial" w:hAnsi="Arial" w:cs="Arial"/>
        </w:rPr>
        <w:t>intercuspidación</w:t>
      </w:r>
      <w:proofErr w:type="spellEnd"/>
      <w:r w:rsidRPr="00527D27">
        <w:rPr>
          <w:rFonts w:ascii="Arial" w:hAnsi="Arial" w:cs="Arial"/>
        </w:rPr>
        <w:t xml:space="preserve"> habitual, puede causar desplazamiento lateral de la mandíbula estableciéndose una mordida cruzada posterior unilateral funcional. (OSMAR APARECIDO, 2011)</w:t>
      </w:r>
    </w:p>
    <w:p w:rsidR="00505ECF" w:rsidRPr="00527D27" w:rsidRDefault="00505ECF" w:rsidP="00505ECF">
      <w:pPr>
        <w:pStyle w:val="NormalWeb"/>
        <w:shd w:val="clear" w:color="auto" w:fill="FFFFFF"/>
        <w:spacing w:before="0" w:beforeAutospacing="0" w:after="0" w:afterAutospacing="0" w:line="360" w:lineRule="auto"/>
        <w:jc w:val="both"/>
        <w:rPr>
          <w:rFonts w:ascii="Arial" w:hAnsi="Arial" w:cs="Arial"/>
        </w:rPr>
      </w:pPr>
    </w:p>
    <w:p w:rsidR="00505ECF" w:rsidRPr="00527D27" w:rsidRDefault="00505ECF" w:rsidP="00505ECF">
      <w:pPr>
        <w:spacing w:after="0" w:line="360" w:lineRule="auto"/>
        <w:jc w:val="both"/>
        <w:rPr>
          <w:rFonts w:ascii="Arial" w:hAnsi="Arial" w:cs="Arial"/>
          <w:b/>
          <w:sz w:val="24"/>
          <w:szCs w:val="24"/>
        </w:rPr>
      </w:pPr>
      <w:r w:rsidRPr="00527D27">
        <w:rPr>
          <w:rFonts w:ascii="Arial" w:hAnsi="Arial" w:cs="Arial"/>
          <w:b/>
          <w:sz w:val="24"/>
          <w:szCs w:val="24"/>
        </w:rPr>
        <w:t xml:space="preserve">3.5.6.5 </w:t>
      </w:r>
      <w:r>
        <w:rPr>
          <w:rFonts w:ascii="Arial" w:hAnsi="Arial" w:cs="Arial"/>
          <w:b/>
          <w:sz w:val="24"/>
          <w:szCs w:val="24"/>
        </w:rPr>
        <w:t xml:space="preserve"> Mordida </w:t>
      </w:r>
      <w:r w:rsidRPr="00527D27">
        <w:rPr>
          <w:rFonts w:ascii="Arial" w:hAnsi="Arial" w:cs="Arial"/>
          <w:b/>
          <w:sz w:val="24"/>
          <w:szCs w:val="24"/>
        </w:rPr>
        <w:t>Bis a bis</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rPr>
      </w:pPr>
      <w:r w:rsidRPr="00527D27">
        <w:rPr>
          <w:rFonts w:ascii="Arial" w:hAnsi="Arial" w:cs="Arial"/>
        </w:rPr>
        <w:t>En una mordida bis a bis los bordes de los dientes incisivos y los puntos de los dientes molares se tocan borde a borde o cúspide contra cúspide de tal forma que se desgastan mutuamente.</w:t>
      </w:r>
    </w:p>
    <w:p w:rsidR="00505ECF" w:rsidRDefault="00505ECF" w:rsidP="00505ECF">
      <w:pPr>
        <w:pStyle w:val="NormalWeb"/>
        <w:shd w:val="clear" w:color="auto" w:fill="FFFFFF"/>
        <w:spacing w:before="150" w:beforeAutospacing="0" w:after="0" w:afterAutospacing="0" w:line="360" w:lineRule="auto"/>
        <w:jc w:val="both"/>
        <w:rPr>
          <w:rFonts w:ascii="Arial" w:hAnsi="Arial" w:cs="Arial"/>
          <w:b/>
        </w:rPr>
      </w:pP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b/>
        </w:rPr>
      </w:pPr>
      <w:r w:rsidRPr="00527D27">
        <w:rPr>
          <w:rFonts w:ascii="Arial" w:hAnsi="Arial" w:cs="Arial"/>
          <w:b/>
        </w:rPr>
        <w:lastRenderedPageBreak/>
        <w:t xml:space="preserve">3.6 HÁBITOS </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rPr>
      </w:pPr>
      <w:r w:rsidRPr="00527D27">
        <w:rPr>
          <w:rFonts w:ascii="Arial" w:hAnsi="Arial" w:cs="Arial"/>
        </w:rPr>
        <w:t xml:space="preserve">Un hábito bucal se refiere a la repetición frecuente de un mismo acto, que en un inicio se realiza de forma de consciente y luego se torna de manera inconsciente. </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b/>
        </w:rPr>
      </w:pPr>
      <w:r w:rsidRPr="00527D27">
        <w:rPr>
          <w:rFonts w:ascii="Arial" w:hAnsi="Arial" w:cs="Arial"/>
          <w:b/>
        </w:rPr>
        <w:t>3.6.1 Succión digital</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rPr>
      </w:pPr>
      <w:r w:rsidRPr="00527D27">
        <w:rPr>
          <w:rFonts w:ascii="Arial" w:hAnsi="Arial" w:cs="Arial"/>
        </w:rPr>
        <w:t xml:space="preserve">El hábito de succión digital suele terminar a los 3 o 4 años de edad, lo más frecuente es la succión del pulgar, que es succionado apoyando la yema del dedo sobre la zona </w:t>
      </w:r>
      <w:proofErr w:type="spellStart"/>
      <w:r w:rsidRPr="00527D27">
        <w:rPr>
          <w:rFonts w:ascii="Arial" w:hAnsi="Arial" w:cs="Arial"/>
        </w:rPr>
        <w:t>retroincisiva</w:t>
      </w:r>
      <w:proofErr w:type="spellEnd"/>
      <w:r w:rsidRPr="00527D27">
        <w:rPr>
          <w:rFonts w:ascii="Arial" w:hAnsi="Arial" w:cs="Arial"/>
        </w:rPr>
        <w:t xml:space="preserve"> superior mientras la parte </w:t>
      </w:r>
      <w:proofErr w:type="spellStart"/>
      <w:r w:rsidRPr="00527D27">
        <w:rPr>
          <w:rFonts w:ascii="Arial" w:hAnsi="Arial" w:cs="Arial"/>
        </w:rPr>
        <w:t>ungueal</w:t>
      </w:r>
      <w:proofErr w:type="spellEnd"/>
      <w:r w:rsidRPr="00527D27">
        <w:rPr>
          <w:rFonts w:ascii="Arial" w:hAnsi="Arial" w:cs="Arial"/>
        </w:rPr>
        <w:t xml:space="preserve"> se apoya sobre los incisivos inferiores.  Los efectos de este apoyo dependerán de la posición intensidad, frecuencia y duración del hábito de succión. (BOJ  JUAN, CATALÁ MONTSERRAT  Y COL, 2011)</w:t>
      </w:r>
      <w:r>
        <w:rPr>
          <w:rFonts w:ascii="Arial" w:hAnsi="Arial" w:cs="Arial"/>
        </w:rPr>
        <w:t>.</w:t>
      </w:r>
    </w:p>
    <w:p w:rsidR="00505ECF" w:rsidRPr="00527D27" w:rsidRDefault="00505ECF" w:rsidP="00505ECF">
      <w:pPr>
        <w:pStyle w:val="NormalWeb"/>
        <w:shd w:val="clear" w:color="auto" w:fill="FFFFFF"/>
        <w:tabs>
          <w:tab w:val="left" w:pos="2552"/>
        </w:tabs>
        <w:spacing w:line="360" w:lineRule="auto"/>
        <w:jc w:val="both"/>
        <w:rPr>
          <w:rFonts w:ascii="Arial" w:hAnsi="Arial" w:cs="Arial"/>
          <w:b/>
        </w:rPr>
      </w:pPr>
      <w:r w:rsidRPr="00527D27">
        <w:rPr>
          <w:rFonts w:ascii="Arial" w:hAnsi="Arial" w:cs="Arial"/>
          <w:b/>
        </w:rPr>
        <w:t>Efectos bucales:</w:t>
      </w:r>
    </w:p>
    <w:p w:rsidR="00505ECF" w:rsidRPr="00527D27" w:rsidRDefault="00505ECF" w:rsidP="00505ECF">
      <w:pPr>
        <w:pStyle w:val="NormalWeb"/>
        <w:numPr>
          <w:ilvl w:val="0"/>
          <w:numId w:val="15"/>
        </w:numPr>
        <w:shd w:val="clear" w:color="auto" w:fill="FFFFFF"/>
        <w:tabs>
          <w:tab w:val="left" w:pos="284"/>
        </w:tabs>
        <w:spacing w:before="0" w:beforeAutospacing="0" w:after="0" w:afterAutospacing="0" w:line="360" w:lineRule="auto"/>
        <w:ind w:left="0" w:firstLine="0"/>
        <w:jc w:val="both"/>
        <w:rPr>
          <w:rFonts w:ascii="Arial" w:hAnsi="Arial" w:cs="Arial"/>
        </w:rPr>
      </w:pPr>
      <w:r w:rsidRPr="00527D27">
        <w:rPr>
          <w:rFonts w:ascii="Arial" w:hAnsi="Arial" w:cs="Arial"/>
        </w:rPr>
        <w:t>Protrusión de los incisivos superiores (con o sin diastemas).</w:t>
      </w:r>
    </w:p>
    <w:p w:rsidR="00505ECF" w:rsidRPr="00527D27" w:rsidRDefault="00505ECF" w:rsidP="00505ECF">
      <w:pPr>
        <w:pStyle w:val="NormalWeb"/>
        <w:numPr>
          <w:ilvl w:val="0"/>
          <w:numId w:val="15"/>
        </w:numPr>
        <w:shd w:val="clear" w:color="auto" w:fill="FFFFFF"/>
        <w:tabs>
          <w:tab w:val="left" w:pos="284"/>
        </w:tabs>
        <w:spacing w:before="0" w:beforeAutospacing="0" w:after="0" w:afterAutospacing="0" w:line="360" w:lineRule="auto"/>
        <w:ind w:left="0" w:firstLine="0"/>
        <w:jc w:val="both"/>
        <w:rPr>
          <w:rFonts w:ascii="Arial" w:hAnsi="Arial" w:cs="Arial"/>
        </w:rPr>
      </w:pPr>
      <w:proofErr w:type="spellStart"/>
      <w:r w:rsidRPr="00527D27">
        <w:rPr>
          <w:rFonts w:ascii="Arial" w:hAnsi="Arial" w:cs="Arial"/>
        </w:rPr>
        <w:t>Retroinclinación</w:t>
      </w:r>
      <w:proofErr w:type="spellEnd"/>
      <w:r w:rsidRPr="00527D27">
        <w:rPr>
          <w:rFonts w:ascii="Arial" w:hAnsi="Arial" w:cs="Arial"/>
        </w:rPr>
        <w:t xml:space="preserve"> de los incisivos inferiores.</w:t>
      </w:r>
    </w:p>
    <w:p w:rsidR="00505ECF" w:rsidRPr="00527D27" w:rsidRDefault="00505ECF" w:rsidP="00505ECF">
      <w:pPr>
        <w:pStyle w:val="NormalWeb"/>
        <w:numPr>
          <w:ilvl w:val="0"/>
          <w:numId w:val="15"/>
        </w:numPr>
        <w:shd w:val="clear" w:color="auto" w:fill="FFFFFF"/>
        <w:tabs>
          <w:tab w:val="left" w:pos="284"/>
        </w:tabs>
        <w:spacing w:before="0" w:beforeAutospacing="0" w:after="0" w:afterAutospacing="0" w:line="360" w:lineRule="auto"/>
        <w:ind w:left="0" w:firstLine="0"/>
        <w:jc w:val="both"/>
        <w:rPr>
          <w:rFonts w:ascii="Arial" w:hAnsi="Arial" w:cs="Arial"/>
        </w:rPr>
      </w:pPr>
      <w:r w:rsidRPr="00527D27">
        <w:rPr>
          <w:rFonts w:ascii="Arial" w:hAnsi="Arial" w:cs="Arial"/>
        </w:rPr>
        <w:t>Mordida abierta anterior.</w:t>
      </w:r>
    </w:p>
    <w:p w:rsidR="00505ECF" w:rsidRPr="00527D27" w:rsidRDefault="00505ECF" w:rsidP="00505ECF">
      <w:pPr>
        <w:pStyle w:val="NormalWeb"/>
        <w:numPr>
          <w:ilvl w:val="0"/>
          <w:numId w:val="15"/>
        </w:numPr>
        <w:shd w:val="clear" w:color="auto" w:fill="FFFFFF"/>
        <w:tabs>
          <w:tab w:val="left" w:pos="284"/>
        </w:tabs>
        <w:spacing w:before="0" w:beforeAutospacing="0" w:after="0" w:afterAutospacing="0" w:line="360" w:lineRule="auto"/>
        <w:ind w:left="0" w:firstLine="0"/>
        <w:jc w:val="both"/>
        <w:rPr>
          <w:rFonts w:ascii="Arial" w:hAnsi="Arial" w:cs="Arial"/>
        </w:rPr>
      </w:pPr>
      <w:r w:rsidRPr="00527D27">
        <w:rPr>
          <w:rFonts w:ascii="Arial" w:hAnsi="Arial" w:cs="Arial"/>
        </w:rPr>
        <w:t>Prognatismo alveolar superior.</w:t>
      </w:r>
    </w:p>
    <w:p w:rsidR="00505ECF" w:rsidRPr="00527D27" w:rsidRDefault="00505ECF" w:rsidP="00505ECF">
      <w:pPr>
        <w:pStyle w:val="NormalWeb"/>
        <w:numPr>
          <w:ilvl w:val="0"/>
          <w:numId w:val="15"/>
        </w:numPr>
        <w:shd w:val="clear" w:color="auto" w:fill="FFFFFF"/>
        <w:tabs>
          <w:tab w:val="left" w:pos="284"/>
        </w:tabs>
        <w:spacing w:before="0" w:beforeAutospacing="0" w:after="0" w:afterAutospacing="0" w:line="360" w:lineRule="auto"/>
        <w:ind w:left="284" w:hanging="284"/>
        <w:jc w:val="both"/>
        <w:rPr>
          <w:rFonts w:ascii="Arial" w:hAnsi="Arial" w:cs="Arial"/>
        </w:rPr>
      </w:pPr>
      <w:r w:rsidRPr="00527D27">
        <w:rPr>
          <w:rFonts w:ascii="Arial" w:hAnsi="Arial" w:cs="Arial"/>
        </w:rPr>
        <w:t>Estrechamiento, de la arcada superior (debido</w:t>
      </w:r>
      <w:r>
        <w:rPr>
          <w:rFonts w:ascii="Arial" w:hAnsi="Arial" w:cs="Arial"/>
        </w:rPr>
        <w:t xml:space="preserve"> principalmente a la acción del </w:t>
      </w:r>
      <w:r w:rsidRPr="00527D27">
        <w:rPr>
          <w:rFonts w:ascii="Arial" w:hAnsi="Arial" w:cs="Arial"/>
        </w:rPr>
        <w:t>musculo buccinador).</w:t>
      </w:r>
    </w:p>
    <w:p w:rsidR="00505ECF" w:rsidRPr="00527D27" w:rsidRDefault="00505ECF" w:rsidP="00505ECF">
      <w:pPr>
        <w:pStyle w:val="NormalWeb"/>
        <w:numPr>
          <w:ilvl w:val="0"/>
          <w:numId w:val="15"/>
        </w:numPr>
        <w:shd w:val="clear" w:color="auto" w:fill="FFFFFF"/>
        <w:tabs>
          <w:tab w:val="left" w:pos="284"/>
        </w:tabs>
        <w:spacing w:before="0" w:beforeAutospacing="0" w:after="0" w:afterAutospacing="0" w:line="360" w:lineRule="auto"/>
        <w:ind w:left="0" w:firstLine="0"/>
        <w:jc w:val="both"/>
        <w:rPr>
          <w:rFonts w:ascii="Arial" w:hAnsi="Arial" w:cs="Arial"/>
        </w:rPr>
      </w:pPr>
      <w:r w:rsidRPr="00527D27">
        <w:rPr>
          <w:rFonts w:ascii="Arial" w:hAnsi="Arial" w:cs="Arial"/>
        </w:rPr>
        <w:t xml:space="preserve">Mordida cruzada posterior. </w:t>
      </w:r>
    </w:p>
    <w:p w:rsidR="00505ECF" w:rsidRPr="00527D27" w:rsidRDefault="00505ECF" w:rsidP="00505ECF">
      <w:pPr>
        <w:pStyle w:val="NormalWeb"/>
        <w:numPr>
          <w:ilvl w:val="0"/>
          <w:numId w:val="15"/>
        </w:numPr>
        <w:shd w:val="clear" w:color="auto" w:fill="FFFFFF"/>
        <w:tabs>
          <w:tab w:val="left" w:pos="284"/>
        </w:tabs>
        <w:spacing w:before="0" w:beforeAutospacing="0" w:after="0" w:afterAutospacing="0" w:line="360" w:lineRule="auto"/>
        <w:ind w:left="284" w:hanging="284"/>
        <w:jc w:val="both"/>
        <w:rPr>
          <w:rFonts w:ascii="Arial" w:hAnsi="Arial" w:cs="Arial"/>
        </w:rPr>
      </w:pPr>
      <w:r w:rsidRPr="00527D27">
        <w:rPr>
          <w:rFonts w:ascii="Arial" w:hAnsi="Arial" w:cs="Arial"/>
        </w:rPr>
        <w:t>Dimensión vertical aumentada (</w:t>
      </w:r>
      <w:r w:rsidRPr="00527D27">
        <w:rPr>
          <w:rFonts w:ascii="Arial" w:hAnsi="Arial" w:cs="Arial"/>
          <w:bCs/>
        </w:rPr>
        <w:t>MARÍA FERNANDA GONZÁLEZ, GIANFRANCO GUIDA, DIANA HERRERA. OSCAR QUIRÓS, 2012)</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b/>
        </w:rPr>
      </w:pPr>
      <w:r w:rsidRPr="00527D27">
        <w:rPr>
          <w:rFonts w:ascii="Arial" w:hAnsi="Arial" w:cs="Arial"/>
          <w:b/>
        </w:rPr>
        <w:t xml:space="preserve">3.6.2 Respiración bucal </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rPr>
      </w:pPr>
      <w:r w:rsidRPr="00527D27">
        <w:rPr>
          <w:rFonts w:ascii="Arial" w:hAnsi="Arial" w:cs="Arial"/>
        </w:rPr>
        <w:t>La respiración  está asociada a la obstrucción de las vías respiratorias altas, bien por rinitis alérgicas, hipertrofia de las amígdalas palatinas, presencia de adenoides o desviación del tabique nasal, lo que producirá una función respiratoria perturbada con cambios en la postura de la lengua, labios y mandíbula.</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rPr>
      </w:pPr>
      <w:r w:rsidRPr="00527D27">
        <w:rPr>
          <w:rFonts w:ascii="Arial" w:hAnsi="Arial" w:cs="Arial"/>
        </w:rPr>
        <w:t xml:space="preserve">En la respiración bucal los labios quedan entreabiertos y la lengua baja, perdiendo con ello su capacidad morfo-funcional, que permitiría un desarrollo transversal correcto del maxilar superior, produciendo mordidas cruzadas </w:t>
      </w:r>
      <w:r w:rsidRPr="00527D27">
        <w:rPr>
          <w:rFonts w:ascii="Arial" w:hAnsi="Arial" w:cs="Arial"/>
        </w:rPr>
        <w:lastRenderedPageBreak/>
        <w:t>posteriores unilaterales o bilaterales. (BOJ  JUAN, CATALÁ MONTSERRAT  Y COL, 2011)</w:t>
      </w:r>
      <w:r>
        <w:rPr>
          <w:rFonts w:ascii="Arial" w:hAnsi="Arial" w:cs="Arial"/>
        </w:rPr>
        <w:t>.</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b/>
        </w:rPr>
      </w:pPr>
      <w:r w:rsidRPr="00527D27">
        <w:rPr>
          <w:rFonts w:ascii="Arial" w:hAnsi="Arial" w:cs="Arial"/>
          <w:b/>
        </w:rPr>
        <w:t xml:space="preserve">3.6.3 Deglución atípica </w:t>
      </w:r>
    </w:p>
    <w:p w:rsidR="00505ECF" w:rsidRPr="00527D27" w:rsidRDefault="00505ECF" w:rsidP="00505ECF">
      <w:pPr>
        <w:pStyle w:val="NormalWeb"/>
        <w:shd w:val="clear" w:color="auto" w:fill="FFFFFF"/>
        <w:spacing w:line="360" w:lineRule="auto"/>
        <w:jc w:val="both"/>
        <w:rPr>
          <w:rFonts w:ascii="Arial" w:hAnsi="Arial" w:cs="Arial"/>
        </w:rPr>
      </w:pPr>
      <w:r w:rsidRPr="00527D27">
        <w:rPr>
          <w:rFonts w:ascii="Arial" w:hAnsi="Arial" w:cs="Arial"/>
        </w:rPr>
        <w:t>Se presenta debido a la interposición de la lengua entre las arcadas dentarias en el acto de deglutir, esto es lo que se denomina lengua protráctil, el individuo para deglutir necesita hacer un vacío que en conjunción con los movimientos de la lengua impulsa el alimento hacia la faringe. Cuando existe lengua protráctil el sellado periférico anterior para producir el vacío necesario, se hace al contactar la lengua con los labios directamente, suele ser una postura adaptativa para lograr un correcto cerrado oral en los casos donde no hay contacto inter incisivo.(</w:t>
      </w:r>
      <w:r w:rsidRPr="00527D27">
        <w:rPr>
          <w:rFonts w:ascii="Arial" w:hAnsi="Arial" w:cs="Arial"/>
          <w:bCs/>
        </w:rPr>
        <w:t>CARMEN LUGO, IRASEMATOYO, 2011)</w:t>
      </w:r>
      <w:r>
        <w:rPr>
          <w:rFonts w:ascii="Arial" w:hAnsi="Arial" w:cs="Arial"/>
          <w:bCs/>
        </w:rPr>
        <w:t>.</w:t>
      </w:r>
    </w:p>
    <w:p w:rsidR="00505ECF" w:rsidRPr="00527D27" w:rsidRDefault="00505ECF" w:rsidP="00505ECF">
      <w:pPr>
        <w:pStyle w:val="NormalWeb"/>
        <w:shd w:val="clear" w:color="auto" w:fill="FFFFFF"/>
        <w:spacing w:line="360" w:lineRule="auto"/>
        <w:jc w:val="both"/>
        <w:rPr>
          <w:rFonts w:ascii="Arial" w:hAnsi="Arial" w:cs="Arial"/>
          <w:b/>
        </w:rPr>
      </w:pPr>
      <w:r w:rsidRPr="00527D27">
        <w:rPr>
          <w:rFonts w:ascii="Arial" w:hAnsi="Arial" w:cs="Arial"/>
          <w:b/>
        </w:rPr>
        <w:t>Consecuencias de la deglución atípica:</w:t>
      </w:r>
    </w:p>
    <w:p w:rsidR="00505ECF" w:rsidRPr="00527D27" w:rsidRDefault="00505ECF" w:rsidP="00505ECF">
      <w:pPr>
        <w:pStyle w:val="NormalWeb"/>
        <w:numPr>
          <w:ilvl w:val="0"/>
          <w:numId w:val="16"/>
        </w:numPr>
        <w:shd w:val="clear" w:color="auto" w:fill="FFFFFF"/>
        <w:spacing w:line="360" w:lineRule="auto"/>
        <w:ind w:left="0" w:firstLine="0"/>
        <w:jc w:val="both"/>
        <w:rPr>
          <w:rFonts w:ascii="Arial" w:hAnsi="Arial" w:cs="Arial"/>
        </w:rPr>
      </w:pPr>
      <w:r w:rsidRPr="00527D27">
        <w:rPr>
          <w:rFonts w:ascii="Arial" w:hAnsi="Arial" w:cs="Arial"/>
        </w:rPr>
        <w:t xml:space="preserve">Mordida abierta en la región anterior y posterior </w:t>
      </w:r>
    </w:p>
    <w:p w:rsidR="00505ECF" w:rsidRPr="00527D27" w:rsidRDefault="00505ECF" w:rsidP="00505ECF">
      <w:pPr>
        <w:pStyle w:val="NormalWeb"/>
        <w:numPr>
          <w:ilvl w:val="0"/>
          <w:numId w:val="16"/>
        </w:numPr>
        <w:shd w:val="clear" w:color="auto" w:fill="FFFFFF"/>
        <w:spacing w:line="360" w:lineRule="auto"/>
        <w:ind w:left="0" w:firstLine="0"/>
        <w:jc w:val="both"/>
        <w:rPr>
          <w:rFonts w:ascii="Arial" w:hAnsi="Arial" w:cs="Arial"/>
        </w:rPr>
      </w:pPr>
      <w:r w:rsidRPr="00527D27">
        <w:rPr>
          <w:rFonts w:ascii="Arial" w:hAnsi="Arial" w:cs="Arial"/>
        </w:rPr>
        <w:t>Protrusión de incisivos superiores</w:t>
      </w:r>
    </w:p>
    <w:p w:rsidR="00505ECF" w:rsidRPr="00527D27" w:rsidRDefault="00505ECF" w:rsidP="00505ECF">
      <w:pPr>
        <w:pStyle w:val="NormalWeb"/>
        <w:numPr>
          <w:ilvl w:val="0"/>
          <w:numId w:val="16"/>
        </w:numPr>
        <w:shd w:val="clear" w:color="auto" w:fill="FFFFFF"/>
        <w:spacing w:line="360" w:lineRule="auto"/>
        <w:ind w:left="0" w:firstLine="0"/>
        <w:jc w:val="both"/>
        <w:rPr>
          <w:rFonts w:ascii="Arial" w:hAnsi="Arial" w:cs="Arial"/>
        </w:rPr>
      </w:pPr>
      <w:r w:rsidRPr="00527D27">
        <w:rPr>
          <w:rFonts w:ascii="Arial" w:hAnsi="Arial" w:cs="Arial"/>
        </w:rPr>
        <w:t>Presencia de diastema antero superiores</w:t>
      </w:r>
    </w:p>
    <w:p w:rsidR="00505ECF" w:rsidRPr="00527D27" w:rsidRDefault="00505ECF" w:rsidP="00505ECF">
      <w:pPr>
        <w:pStyle w:val="NormalWeb"/>
        <w:numPr>
          <w:ilvl w:val="0"/>
          <w:numId w:val="16"/>
        </w:numPr>
        <w:shd w:val="clear" w:color="auto" w:fill="FFFFFF"/>
        <w:spacing w:line="360" w:lineRule="auto"/>
        <w:ind w:left="0" w:firstLine="0"/>
        <w:jc w:val="both"/>
        <w:rPr>
          <w:rFonts w:ascii="Arial" w:hAnsi="Arial" w:cs="Arial"/>
        </w:rPr>
      </w:pPr>
      <w:r w:rsidRPr="00527D27">
        <w:rPr>
          <w:rFonts w:ascii="Arial" w:hAnsi="Arial" w:cs="Arial"/>
        </w:rPr>
        <w:t>Labio superior hipotónico</w:t>
      </w:r>
    </w:p>
    <w:p w:rsidR="00505ECF" w:rsidRPr="00527D27" w:rsidRDefault="00505ECF" w:rsidP="00505ECF">
      <w:pPr>
        <w:pStyle w:val="NormalWeb"/>
        <w:numPr>
          <w:ilvl w:val="0"/>
          <w:numId w:val="16"/>
        </w:numPr>
        <w:shd w:val="clear" w:color="auto" w:fill="FFFFFF"/>
        <w:spacing w:line="360" w:lineRule="auto"/>
        <w:ind w:left="0" w:firstLine="0"/>
        <w:jc w:val="both"/>
        <w:rPr>
          <w:rFonts w:ascii="Arial" w:hAnsi="Arial" w:cs="Arial"/>
        </w:rPr>
      </w:pPr>
      <w:r w:rsidRPr="00527D27">
        <w:rPr>
          <w:rFonts w:ascii="Arial" w:hAnsi="Arial" w:cs="Arial"/>
        </w:rPr>
        <w:t>Incompetencia labial</w:t>
      </w:r>
    </w:p>
    <w:p w:rsidR="00505ECF" w:rsidRPr="00527D27" w:rsidRDefault="00505ECF" w:rsidP="00505ECF">
      <w:pPr>
        <w:pStyle w:val="NormalWeb"/>
        <w:numPr>
          <w:ilvl w:val="0"/>
          <w:numId w:val="16"/>
        </w:numPr>
        <w:shd w:val="clear" w:color="auto" w:fill="FFFFFF"/>
        <w:spacing w:line="360" w:lineRule="auto"/>
        <w:ind w:left="0" w:firstLine="0"/>
        <w:jc w:val="both"/>
        <w:rPr>
          <w:rFonts w:ascii="Arial" w:hAnsi="Arial" w:cs="Arial"/>
        </w:rPr>
      </w:pPr>
      <w:proofErr w:type="spellStart"/>
      <w:r w:rsidRPr="00527D27">
        <w:rPr>
          <w:rFonts w:ascii="Arial" w:hAnsi="Arial" w:cs="Arial"/>
        </w:rPr>
        <w:t>Hipertonicidad</w:t>
      </w:r>
      <w:proofErr w:type="spellEnd"/>
      <w:r w:rsidR="005C4866">
        <w:rPr>
          <w:rFonts w:ascii="Arial" w:hAnsi="Arial" w:cs="Arial"/>
        </w:rPr>
        <w:t xml:space="preserve"> de la borl</w:t>
      </w:r>
      <w:r w:rsidRPr="00527D27">
        <w:rPr>
          <w:rFonts w:ascii="Arial" w:hAnsi="Arial" w:cs="Arial"/>
        </w:rPr>
        <w:t>a del mentón.</w:t>
      </w:r>
    </w:p>
    <w:p w:rsidR="00505ECF" w:rsidRPr="00527D27" w:rsidRDefault="00505ECF" w:rsidP="00505ECF">
      <w:pPr>
        <w:pStyle w:val="NormalWeb"/>
        <w:shd w:val="clear" w:color="auto" w:fill="FFFFFF"/>
        <w:spacing w:before="150" w:beforeAutospacing="0" w:after="0" w:afterAutospacing="0" w:line="360" w:lineRule="auto"/>
        <w:jc w:val="both"/>
        <w:rPr>
          <w:rFonts w:ascii="Arial" w:hAnsi="Arial" w:cs="Arial"/>
          <w:b/>
        </w:rPr>
      </w:pPr>
      <w:r w:rsidRPr="00527D27">
        <w:rPr>
          <w:rFonts w:ascii="Arial" w:hAnsi="Arial" w:cs="Arial"/>
          <w:b/>
        </w:rPr>
        <w:t>3.6.4 Interposición lingual</w:t>
      </w:r>
    </w:p>
    <w:p w:rsidR="00505ECF" w:rsidRPr="00527D27" w:rsidRDefault="00505ECF" w:rsidP="00505ECF">
      <w:pPr>
        <w:pStyle w:val="NormalWeb"/>
        <w:shd w:val="clear" w:color="auto" w:fill="FFFFFF"/>
        <w:spacing w:line="360" w:lineRule="auto"/>
        <w:jc w:val="both"/>
        <w:rPr>
          <w:rFonts w:ascii="Arial" w:hAnsi="Arial" w:cs="Arial"/>
        </w:rPr>
      </w:pPr>
      <w:r w:rsidRPr="00527D27">
        <w:rPr>
          <w:rFonts w:ascii="Arial" w:hAnsi="Arial" w:cs="Arial"/>
        </w:rPr>
        <w:t>La interposición lingual consiste en la ubicación de la lengua entre las piezas dentarias, ya sea en la zona anterior (a nivel de incisivos) o entre los sectores laterales (a nivel de molares) observada en reposo y/o durante las funciones de deglución y fono articulación (</w:t>
      </w:r>
      <w:r w:rsidRPr="00527D27">
        <w:rPr>
          <w:rFonts w:ascii="Arial" w:eastAsiaTheme="minorHAnsi" w:hAnsi="Arial" w:cs="Arial"/>
        </w:rPr>
        <w:t>PAMELA AGURTO V, RODRIGO DÍAZ,  OLGA CÁDIZ, FERNANDO BOBENRIETH, 1999)</w:t>
      </w:r>
      <w:r>
        <w:rPr>
          <w:rFonts w:ascii="Arial" w:eastAsiaTheme="minorHAnsi" w:hAnsi="Arial" w:cs="Arial"/>
        </w:rPr>
        <w:t>.</w:t>
      </w:r>
    </w:p>
    <w:p w:rsidR="00505ECF" w:rsidRPr="00527D27" w:rsidRDefault="00505ECF" w:rsidP="00505ECF">
      <w:pPr>
        <w:spacing w:line="360" w:lineRule="auto"/>
        <w:jc w:val="both"/>
        <w:rPr>
          <w:rFonts w:ascii="Arial" w:hAnsi="Arial" w:cs="Arial"/>
          <w:sz w:val="24"/>
          <w:szCs w:val="24"/>
        </w:rPr>
      </w:pPr>
      <w:r w:rsidRPr="00527D27">
        <w:rPr>
          <w:rFonts w:ascii="Arial" w:hAnsi="Arial" w:cs="Arial"/>
          <w:sz w:val="24"/>
          <w:szCs w:val="24"/>
        </w:rPr>
        <w:t>La lengua durante la deglución ejerce presión sobre los dientes anteriores por lingual o entre ellos. Las deformaciones son:</w:t>
      </w:r>
    </w:p>
    <w:p w:rsidR="00505ECF" w:rsidRPr="00527D27" w:rsidRDefault="00505ECF" w:rsidP="00505ECF">
      <w:pPr>
        <w:numPr>
          <w:ilvl w:val="0"/>
          <w:numId w:val="17"/>
        </w:numPr>
        <w:tabs>
          <w:tab w:val="num" w:pos="426"/>
        </w:tabs>
        <w:spacing w:after="0" w:line="360" w:lineRule="auto"/>
        <w:ind w:left="0" w:firstLine="0"/>
        <w:jc w:val="both"/>
        <w:rPr>
          <w:rFonts w:ascii="Arial" w:hAnsi="Arial" w:cs="Arial"/>
          <w:sz w:val="24"/>
          <w:szCs w:val="24"/>
        </w:rPr>
      </w:pPr>
      <w:r w:rsidRPr="00527D27">
        <w:rPr>
          <w:rFonts w:ascii="Arial" w:hAnsi="Arial" w:cs="Arial"/>
          <w:sz w:val="24"/>
          <w:szCs w:val="24"/>
        </w:rPr>
        <w:t>Mordida abierta anterior</w:t>
      </w:r>
    </w:p>
    <w:p w:rsidR="00505ECF" w:rsidRPr="00527D27" w:rsidRDefault="00505ECF" w:rsidP="00505ECF">
      <w:pPr>
        <w:numPr>
          <w:ilvl w:val="0"/>
          <w:numId w:val="17"/>
        </w:numPr>
        <w:tabs>
          <w:tab w:val="num" w:pos="426"/>
        </w:tabs>
        <w:spacing w:after="0" w:line="360" w:lineRule="auto"/>
        <w:ind w:left="0" w:firstLine="0"/>
        <w:jc w:val="both"/>
        <w:rPr>
          <w:rFonts w:ascii="Arial" w:hAnsi="Arial" w:cs="Arial"/>
          <w:sz w:val="24"/>
          <w:szCs w:val="24"/>
        </w:rPr>
      </w:pPr>
      <w:proofErr w:type="spellStart"/>
      <w:r w:rsidRPr="00527D27">
        <w:rPr>
          <w:rFonts w:ascii="Arial" w:hAnsi="Arial" w:cs="Arial"/>
          <w:sz w:val="24"/>
          <w:szCs w:val="24"/>
        </w:rPr>
        <w:t>Vestíbuloversión</w:t>
      </w:r>
      <w:proofErr w:type="spellEnd"/>
    </w:p>
    <w:p w:rsidR="00505ECF" w:rsidRDefault="00505ECF" w:rsidP="00505ECF">
      <w:pPr>
        <w:numPr>
          <w:ilvl w:val="0"/>
          <w:numId w:val="17"/>
        </w:numPr>
        <w:tabs>
          <w:tab w:val="num" w:pos="426"/>
        </w:tabs>
        <w:spacing w:after="0" w:line="360" w:lineRule="auto"/>
        <w:ind w:left="0" w:firstLine="0"/>
        <w:jc w:val="both"/>
        <w:rPr>
          <w:rFonts w:ascii="Arial" w:hAnsi="Arial" w:cs="Arial"/>
          <w:sz w:val="24"/>
          <w:szCs w:val="24"/>
        </w:rPr>
      </w:pPr>
      <w:r w:rsidRPr="00527D27">
        <w:rPr>
          <w:rFonts w:ascii="Arial" w:hAnsi="Arial" w:cs="Arial"/>
          <w:sz w:val="24"/>
          <w:szCs w:val="24"/>
        </w:rPr>
        <w:t>mordida cruzada posterior</w:t>
      </w:r>
    </w:p>
    <w:p w:rsidR="00505ECF" w:rsidRDefault="00505ECF" w:rsidP="00505ECF">
      <w:pPr>
        <w:spacing w:before="240" w:line="360" w:lineRule="auto"/>
        <w:jc w:val="both"/>
        <w:rPr>
          <w:rFonts w:ascii="Arial" w:hAnsi="Arial" w:cs="Arial"/>
          <w:sz w:val="24"/>
          <w:szCs w:val="24"/>
        </w:rPr>
      </w:pPr>
    </w:p>
    <w:p w:rsidR="00255E6C" w:rsidRPr="007920F1" w:rsidRDefault="00255E6C" w:rsidP="00255E6C">
      <w:pPr>
        <w:autoSpaceDE w:val="0"/>
        <w:autoSpaceDN w:val="0"/>
        <w:adjustRightInd w:val="0"/>
        <w:spacing w:after="0" w:line="480" w:lineRule="auto"/>
        <w:jc w:val="center"/>
        <w:rPr>
          <w:rFonts w:ascii="Arial" w:eastAsiaTheme="minorEastAsia" w:hAnsi="Arial" w:cs="Arial"/>
          <w:b/>
          <w:sz w:val="24"/>
          <w:szCs w:val="24"/>
          <w:lang w:eastAsia="es-ES"/>
        </w:rPr>
      </w:pPr>
      <w:r w:rsidRPr="007920F1">
        <w:rPr>
          <w:rFonts w:ascii="Arial" w:eastAsiaTheme="minorEastAsia" w:hAnsi="Arial" w:cs="Arial"/>
          <w:b/>
          <w:sz w:val="24"/>
          <w:szCs w:val="24"/>
          <w:lang w:eastAsia="es-ES"/>
        </w:rPr>
        <w:t>12. ÍNDICE</w:t>
      </w:r>
    </w:p>
    <w:p w:rsidR="00255E6C" w:rsidRDefault="00255E6C" w:rsidP="00255E6C">
      <w:pPr>
        <w:spacing w:line="480" w:lineRule="auto"/>
        <w:contextualSpacing/>
        <w:jc w:val="distribute"/>
        <w:rPr>
          <w:rFonts w:ascii="Arial" w:eastAsiaTheme="minorEastAsia" w:hAnsi="Arial" w:cs="Arial"/>
          <w:sz w:val="24"/>
          <w:szCs w:val="24"/>
          <w:lang w:eastAsia="es-ES"/>
        </w:rPr>
      </w:pPr>
    </w:p>
    <w:p w:rsidR="00255E6C" w:rsidRDefault="00255E6C" w:rsidP="00F67CE9">
      <w:pPr>
        <w:spacing w:line="480" w:lineRule="auto"/>
        <w:ind w:left="426" w:right="-284"/>
        <w:contextualSpacing/>
        <w:jc w:val="both"/>
        <w:rPr>
          <w:rFonts w:ascii="Arial" w:eastAsiaTheme="minorEastAsia" w:hAnsi="Arial" w:cs="Arial"/>
          <w:sz w:val="24"/>
          <w:szCs w:val="24"/>
          <w:lang w:eastAsia="es-ES"/>
        </w:rPr>
      </w:pPr>
      <w:r>
        <w:rPr>
          <w:rFonts w:ascii="Arial" w:eastAsiaTheme="minorEastAsia" w:hAnsi="Arial" w:cs="Arial"/>
          <w:sz w:val="24"/>
          <w:szCs w:val="24"/>
          <w:lang w:eastAsia="es-ES"/>
        </w:rPr>
        <w:t>CERTIFICACI</w:t>
      </w:r>
      <w:r w:rsidR="00F67CE9">
        <w:rPr>
          <w:rFonts w:ascii="Arial" w:eastAsiaTheme="minorEastAsia" w:hAnsi="Arial" w:cs="Arial"/>
          <w:sz w:val="24"/>
          <w:szCs w:val="24"/>
          <w:lang w:eastAsia="es-ES"/>
        </w:rPr>
        <w:t>ÓN………………………………….………………</w:t>
      </w:r>
      <w:r w:rsidR="00615E1B">
        <w:rPr>
          <w:rFonts w:ascii="Arial" w:eastAsiaTheme="minorEastAsia" w:hAnsi="Arial" w:cs="Arial"/>
          <w:sz w:val="24"/>
          <w:szCs w:val="24"/>
          <w:lang w:eastAsia="es-ES"/>
        </w:rPr>
        <w:t>…..</w:t>
      </w:r>
      <w:r w:rsidR="00F67CE9">
        <w:rPr>
          <w:rFonts w:ascii="Arial" w:eastAsiaTheme="minorEastAsia" w:hAnsi="Arial" w:cs="Arial"/>
          <w:sz w:val="24"/>
          <w:szCs w:val="24"/>
          <w:lang w:eastAsia="es-ES"/>
        </w:rPr>
        <w:t>……</w:t>
      </w:r>
      <w:r w:rsidR="00F67CE9">
        <w:rPr>
          <w:rFonts w:ascii="Arial" w:eastAsiaTheme="minorEastAsia" w:hAnsi="Arial" w:cs="Arial"/>
          <w:sz w:val="24"/>
          <w:szCs w:val="24"/>
          <w:lang w:eastAsia="es-ES"/>
        </w:rPr>
        <w:tab/>
      </w:r>
      <w:r w:rsidR="00F67CE9">
        <w:rPr>
          <w:rFonts w:ascii="Arial" w:eastAsiaTheme="minorEastAsia" w:hAnsi="Arial" w:cs="Arial"/>
          <w:sz w:val="24"/>
          <w:szCs w:val="24"/>
          <w:lang w:eastAsia="es-ES"/>
        </w:rPr>
        <w:tab/>
      </w:r>
      <w:r>
        <w:rPr>
          <w:rFonts w:ascii="Arial" w:eastAsiaTheme="minorEastAsia" w:hAnsi="Arial" w:cs="Arial"/>
          <w:sz w:val="24"/>
          <w:szCs w:val="24"/>
          <w:lang w:eastAsia="es-ES"/>
        </w:rPr>
        <w:t>ii</w:t>
      </w:r>
    </w:p>
    <w:p w:rsidR="00255E6C" w:rsidRDefault="00255E6C" w:rsidP="00F67CE9">
      <w:pPr>
        <w:spacing w:line="480" w:lineRule="auto"/>
        <w:ind w:left="426" w:right="-284"/>
        <w:contextualSpacing/>
        <w:jc w:val="both"/>
        <w:rPr>
          <w:rFonts w:ascii="Arial" w:eastAsiaTheme="minorEastAsia" w:hAnsi="Arial" w:cs="Arial"/>
          <w:sz w:val="24"/>
          <w:szCs w:val="24"/>
          <w:lang w:eastAsia="es-ES"/>
        </w:rPr>
      </w:pPr>
      <w:r>
        <w:rPr>
          <w:rFonts w:ascii="Arial" w:eastAsiaTheme="minorEastAsia" w:hAnsi="Arial" w:cs="Arial"/>
          <w:sz w:val="24"/>
          <w:szCs w:val="24"/>
          <w:lang w:eastAsia="es-ES"/>
        </w:rPr>
        <w:t>CERTIFICACIÓN DE AUTORÍA………………………………………………</w:t>
      </w:r>
      <w:r w:rsidR="00F67CE9">
        <w:rPr>
          <w:rFonts w:ascii="Arial" w:eastAsiaTheme="minorEastAsia" w:hAnsi="Arial" w:cs="Arial"/>
          <w:sz w:val="24"/>
          <w:szCs w:val="24"/>
          <w:lang w:eastAsia="es-ES"/>
        </w:rPr>
        <w:tab/>
      </w:r>
      <w:r>
        <w:rPr>
          <w:rFonts w:ascii="Arial" w:eastAsiaTheme="minorEastAsia" w:hAnsi="Arial" w:cs="Arial"/>
          <w:sz w:val="24"/>
          <w:szCs w:val="24"/>
          <w:lang w:eastAsia="es-ES"/>
        </w:rPr>
        <w:t>iii</w:t>
      </w:r>
    </w:p>
    <w:p w:rsidR="00615E1B" w:rsidRDefault="00615E1B" w:rsidP="00F67CE9">
      <w:pPr>
        <w:spacing w:line="480" w:lineRule="auto"/>
        <w:ind w:left="426" w:right="-284"/>
        <w:contextualSpacing/>
        <w:jc w:val="both"/>
        <w:rPr>
          <w:rFonts w:ascii="Arial" w:eastAsiaTheme="minorEastAsia" w:hAnsi="Arial" w:cs="Arial"/>
          <w:sz w:val="24"/>
          <w:szCs w:val="24"/>
          <w:lang w:eastAsia="es-ES"/>
        </w:rPr>
      </w:pPr>
      <w:r>
        <w:rPr>
          <w:rFonts w:ascii="Arial" w:eastAsiaTheme="minorEastAsia" w:hAnsi="Arial" w:cs="Arial"/>
          <w:sz w:val="24"/>
          <w:szCs w:val="24"/>
          <w:lang w:eastAsia="es-ES"/>
        </w:rPr>
        <w:t>CARTA DE AUTORIZACIÓN………………………………………………..</w:t>
      </w:r>
      <w:r>
        <w:rPr>
          <w:rFonts w:ascii="Arial" w:eastAsiaTheme="minorEastAsia" w:hAnsi="Arial" w:cs="Arial"/>
          <w:sz w:val="24"/>
          <w:szCs w:val="24"/>
          <w:lang w:eastAsia="es-ES"/>
        </w:rPr>
        <w:tab/>
      </w:r>
      <w:proofErr w:type="gramStart"/>
      <w:r>
        <w:rPr>
          <w:rFonts w:ascii="Arial" w:eastAsiaTheme="minorEastAsia" w:hAnsi="Arial" w:cs="Arial"/>
          <w:sz w:val="24"/>
          <w:szCs w:val="24"/>
          <w:lang w:eastAsia="es-ES"/>
        </w:rPr>
        <w:t>iv</w:t>
      </w:r>
      <w:proofErr w:type="gramEnd"/>
    </w:p>
    <w:p w:rsidR="00255E6C" w:rsidRDefault="00255E6C" w:rsidP="00F67CE9">
      <w:pPr>
        <w:spacing w:line="480" w:lineRule="auto"/>
        <w:ind w:left="426" w:right="-284"/>
        <w:contextualSpacing/>
        <w:jc w:val="both"/>
        <w:rPr>
          <w:rFonts w:ascii="Arial" w:eastAsiaTheme="minorEastAsia" w:hAnsi="Arial" w:cs="Arial"/>
          <w:sz w:val="24"/>
          <w:szCs w:val="24"/>
          <w:lang w:eastAsia="es-ES"/>
        </w:rPr>
      </w:pPr>
      <w:r>
        <w:rPr>
          <w:rFonts w:ascii="Arial" w:eastAsiaTheme="minorEastAsia" w:hAnsi="Arial" w:cs="Arial"/>
          <w:sz w:val="24"/>
          <w:szCs w:val="24"/>
          <w:lang w:eastAsia="es-ES"/>
        </w:rPr>
        <w:t>DEDICATORIA………………………………………………………………….</w:t>
      </w:r>
      <w:r w:rsidR="00F67CE9">
        <w:rPr>
          <w:rFonts w:ascii="Arial" w:eastAsiaTheme="minorEastAsia" w:hAnsi="Arial" w:cs="Arial"/>
          <w:sz w:val="24"/>
          <w:szCs w:val="24"/>
          <w:lang w:eastAsia="es-ES"/>
        </w:rPr>
        <w:tab/>
      </w:r>
      <w:r>
        <w:rPr>
          <w:rFonts w:ascii="Arial" w:eastAsiaTheme="minorEastAsia" w:hAnsi="Arial" w:cs="Arial"/>
          <w:sz w:val="24"/>
          <w:szCs w:val="24"/>
          <w:lang w:eastAsia="es-ES"/>
        </w:rPr>
        <w:t>v</w:t>
      </w:r>
    </w:p>
    <w:p w:rsidR="00255E6C" w:rsidRDefault="00255E6C" w:rsidP="00F67CE9">
      <w:pPr>
        <w:spacing w:line="480" w:lineRule="auto"/>
        <w:ind w:left="426" w:right="-284"/>
        <w:contextualSpacing/>
        <w:jc w:val="both"/>
        <w:rPr>
          <w:rFonts w:ascii="Arial" w:eastAsiaTheme="minorEastAsia" w:hAnsi="Arial" w:cs="Arial"/>
          <w:sz w:val="24"/>
          <w:szCs w:val="24"/>
          <w:lang w:eastAsia="es-ES"/>
        </w:rPr>
      </w:pPr>
      <w:r>
        <w:rPr>
          <w:rFonts w:ascii="Arial" w:eastAsiaTheme="minorEastAsia" w:hAnsi="Arial" w:cs="Arial"/>
          <w:sz w:val="24"/>
          <w:szCs w:val="24"/>
          <w:lang w:eastAsia="es-ES"/>
        </w:rPr>
        <w:t>AGRADECIMIENTO……………………………………………………………</w:t>
      </w:r>
      <w:r w:rsidR="00F67CE9">
        <w:rPr>
          <w:rFonts w:ascii="Arial" w:eastAsiaTheme="minorEastAsia" w:hAnsi="Arial" w:cs="Arial"/>
          <w:sz w:val="24"/>
          <w:szCs w:val="24"/>
          <w:lang w:eastAsia="es-ES"/>
        </w:rPr>
        <w:tab/>
      </w:r>
      <w:r>
        <w:rPr>
          <w:rFonts w:ascii="Arial" w:eastAsiaTheme="minorEastAsia" w:hAnsi="Arial" w:cs="Arial"/>
          <w:sz w:val="24"/>
          <w:szCs w:val="24"/>
          <w:lang w:eastAsia="es-ES"/>
        </w:rPr>
        <w:t>v</w:t>
      </w:r>
      <w:r w:rsidR="008E2EAA">
        <w:rPr>
          <w:rFonts w:ascii="Arial" w:eastAsiaTheme="minorEastAsia" w:hAnsi="Arial" w:cs="Arial"/>
          <w:sz w:val="24"/>
          <w:szCs w:val="24"/>
          <w:lang w:eastAsia="es-ES"/>
        </w:rPr>
        <w:t>i</w:t>
      </w:r>
    </w:p>
    <w:p w:rsidR="00255E6C"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Pr>
          <w:rFonts w:ascii="Arial" w:eastAsiaTheme="minorEastAsia" w:hAnsi="Arial" w:cs="Arial"/>
          <w:sz w:val="24"/>
          <w:szCs w:val="24"/>
          <w:lang w:eastAsia="es-ES"/>
        </w:rPr>
        <w:t>TITULO………………………………………………………………………….</w:t>
      </w:r>
      <w:r w:rsidR="00F67CE9">
        <w:rPr>
          <w:rFonts w:ascii="Arial" w:eastAsiaTheme="minorEastAsia" w:hAnsi="Arial" w:cs="Arial"/>
          <w:sz w:val="24"/>
          <w:szCs w:val="24"/>
          <w:lang w:eastAsia="es-ES"/>
        </w:rPr>
        <w:tab/>
      </w:r>
      <w:r w:rsidR="008E2EAA">
        <w:rPr>
          <w:rFonts w:ascii="Arial" w:eastAsiaTheme="minorEastAsia" w:hAnsi="Arial" w:cs="Arial"/>
          <w:sz w:val="24"/>
          <w:szCs w:val="24"/>
          <w:lang w:eastAsia="es-ES"/>
        </w:rPr>
        <w:t>7</w:t>
      </w:r>
    </w:p>
    <w:p w:rsidR="00255E6C"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Pr>
          <w:rFonts w:ascii="Arial" w:eastAsiaTheme="minorEastAsia" w:hAnsi="Arial" w:cs="Arial"/>
          <w:sz w:val="24"/>
          <w:szCs w:val="24"/>
          <w:lang w:eastAsia="es-ES"/>
        </w:rPr>
        <w:t>RESUMEN………………………………………………………………………</w:t>
      </w:r>
      <w:r w:rsidR="00F67CE9">
        <w:rPr>
          <w:rFonts w:ascii="Arial" w:eastAsiaTheme="minorEastAsia" w:hAnsi="Arial" w:cs="Arial"/>
          <w:sz w:val="24"/>
          <w:szCs w:val="24"/>
          <w:lang w:eastAsia="es-ES"/>
        </w:rPr>
        <w:tab/>
      </w:r>
      <w:r w:rsidR="008E2EAA">
        <w:rPr>
          <w:rFonts w:ascii="Arial" w:eastAsiaTheme="minorEastAsia" w:hAnsi="Arial" w:cs="Arial"/>
          <w:sz w:val="24"/>
          <w:szCs w:val="24"/>
          <w:lang w:eastAsia="es-ES"/>
        </w:rPr>
        <w:t>8</w:t>
      </w:r>
    </w:p>
    <w:p w:rsidR="00255E6C" w:rsidRDefault="00255E6C" w:rsidP="00F67CE9">
      <w:pPr>
        <w:pStyle w:val="Prrafodelista"/>
        <w:numPr>
          <w:ilvl w:val="1"/>
          <w:numId w:val="24"/>
        </w:numPr>
        <w:spacing w:line="480" w:lineRule="auto"/>
        <w:ind w:right="-284"/>
        <w:jc w:val="both"/>
        <w:rPr>
          <w:rFonts w:ascii="Arial" w:eastAsiaTheme="minorEastAsia" w:hAnsi="Arial" w:cs="Arial"/>
          <w:sz w:val="24"/>
          <w:szCs w:val="24"/>
          <w:lang w:eastAsia="es-ES"/>
        </w:rPr>
      </w:pPr>
      <w:r>
        <w:rPr>
          <w:rFonts w:ascii="Arial" w:eastAsiaTheme="minorEastAsia" w:hAnsi="Arial" w:cs="Arial"/>
          <w:sz w:val="24"/>
          <w:szCs w:val="24"/>
          <w:lang w:eastAsia="es-ES"/>
        </w:rPr>
        <w:t>ABSTRACT ……………………………………………………………….</w:t>
      </w:r>
      <w:r w:rsidR="00F67CE9">
        <w:rPr>
          <w:rFonts w:ascii="Arial" w:eastAsiaTheme="minorEastAsia" w:hAnsi="Arial" w:cs="Arial"/>
          <w:sz w:val="24"/>
          <w:szCs w:val="24"/>
          <w:lang w:eastAsia="es-ES"/>
        </w:rPr>
        <w:tab/>
      </w:r>
      <w:r w:rsidR="008E2EAA">
        <w:rPr>
          <w:rFonts w:ascii="Arial" w:eastAsiaTheme="minorEastAsia" w:hAnsi="Arial" w:cs="Arial"/>
          <w:sz w:val="24"/>
          <w:szCs w:val="24"/>
          <w:lang w:eastAsia="es-ES"/>
        </w:rPr>
        <w:t>9</w:t>
      </w:r>
    </w:p>
    <w:p w:rsidR="00255E6C"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Pr>
          <w:rFonts w:ascii="Arial" w:eastAsiaTheme="minorEastAsia" w:hAnsi="Arial" w:cs="Arial"/>
          <w:sz w:val="24"/>
          <w:szCs w:val="24"/>
          <w:lang w:eastAsia="es-ES"/>
        </w:rPr>
        <w:t>INTRODUCCIÓN………………………………………………………………</w:t>
      </w:r>
      <w:r w:rsidR="00F67CE9">
        <w:rPr>
          <w:rFonts w:ascii="Arial" w:eastAsiaTheme="minorEastAsia" w:hAnsi="Arial" w:cs="Arial"/>
          <w:sz w:val="24"/>
          <w:szCs w:val="24"/>
          <w:lang w:eastAsia="es-ES"/>
        </w:rPr>
        <w:tab/>
      </w:r>
      <w:r w:rsidR="008E2EAA">
        <w:rPr>
          <w:rFonts w:ascii="Arial" w:eastAsiaTheme="minorEastAsia" w:hAnsi="Arial" w:cs="Arial"/>
          <w:sz w:val="24"/>
          <w:szCs w:val="24"/>
          <w:lang w:eastAsia="es-ES"/>
        </w:rPr>
        <w:t>10</w:t>
      </w:r>
    </w:p>
    <w:p w:rsidR="00255E6C"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Pr>
          <w:rFonts w:ascii="Arial" w:eastAsiaTheme="minorEastAsia" w:hAnsi="Arial" w:cs="Arial"/>
          <w:sz w:val="24"/>
          <w:szCs w:val="24"/>
          <w:lang w:eastAsia="es-ES"/>
        </w:rPr>
        <w:t>REVISIÓN DEL LITERATURA…………………………………………………</w:t>
      </w:r>
      <w:r w:rsidR="00F67CE9">
        <w:rPr>
          <w:rFonts w:ascii="Arial" w:eastAsiaTheme="minorEastAsia" w:hAnsi="Arial" w:cs="Arial"/>
          <w:sz w:val="24"/>
          <w:szCs w:val="24"/>
          <w:lang w:eastAsia="es-ES"/>
        </w:rPr>
        <w:tab/>
      </w:r>
      <w:r w:rsidR="008E2EAA">
        <w:rPr>
          <w:rFonts w:ascii="Arial" w:eastAsiaTheme="minorEastAsia" w:hAnsi="Arial" w:cs="Arial"/>
          <w:sz w:val="24"/>
          <w:szCs w:val="24"/>
          <w:lang w:eastAsia="es-ES"/>
        </w:rPr>
        <w:t>12</w:t>
      </w:r>
    </w:p>
    <w:p w:rsidR="00255E6C" w:rsidRPr="005B40E0" w:rsidRDefault="00255E6C" w:rsidP="00F67CE9">
      <w:pPr>
        <w:tabs>
          <w:tab w:val="left" w:pos="142"/>
        </w:tabs>
        <w:ind w:right="-284"/>
        <w:jc w:val="both"/>
        <w:rPr>
          <w:rStyle w:val="Hipervnculo"/>
          <w:rFonts w:ascii="Arial" w:hAnsi="Arial" w:cs="Arial"/>
          <w:color w:val="000000" w:themeColor="text1"/>
          <w:sz w:val="24"/>
          <w:szCs w:val="24"/>
          <w:u w:val="none"/>
          <w:lang w:val="es-EC"/>
        </w:rPr>
      </w:pPr>
      <w:r w:rsidRPr="005B40E0">
        <w:rPr>
          <w:rStyle w:val="Hipervnculo"/>
          <w:rFonts w:ascii="Arial" w:hAnsi="Arial" w:cs="Arial"/>
          <w:color w:val="000000" w:themeColor="text1"/>
          <w:sz w:val="24"/>
          <w:szCs w:val="24"/>
          <w:u w:val="none"/>
          <w:lang w:val="es-EC"/>
        </w:rPr>
        <w:t>CAPITULO I</w:t>
      </w:r>
      <w:r w:rsidRPr="005B40E0">
        <w:rPr>
          <w:rStyle w:val="Hipervnculo"/>
          <w:rFonts w:ascii="Arial" w:hAnsi="Arial" w:cs="Arial"/>
          <w:color w:val="000000" w:themeColor="text1"/>
          <w:u w:val="none"/>
          <w:lang w:val="es-EC"/>
        </w:rPr>
        <w:t>…………………………………………………………………………………</w:t>
      </w:r>
      <w:r w:rsidR="00F67CE9">
        <w:rPr>
          <w:rStyle w:val="Hipervnculo"/>
          <w:rFonts w:ascii="Arial" w:hAnsi="Arial" w:cs="Arial"/>
          <w:color w:val="000000" w:themeColor="text1"/>
          <w:u w:val="none"/>
          <w:lang w:val="es-EC"/>
        </w:rPr>
        <w:tab/>
      </w:r>
      <w:r w:rsidRPr="005B40E0">
        <w:rPr>
          <w:rStyle w:val="Hipervnculo"/>
          <w:rFonts w:ascii="Arial" w:hAnsi="Arial" w:cs="Arial"/>
          <w:color w:val="000000" w:themeColor="text1"/>
          <w:u w:val="none"/>
          <w:lang w:val="es-EC"/>
        </w:rPr>
        <w:t>1</w:t>
      </w:r>
      <w:r w:rsidR="008E2EAA">
        <w:rPr>
          <w:rStyle w:val="Hipervnculo"/>
          <w:rFonts w:ascii="Arial" w:hAnsi="Arial" w:cs="Arial"/>
          <w:color w:val="000000" w:themeColor="text1"/>
          <w:u w:val="none"/>
          <w:lang w:val="es-EC"/>
        </w:rPr>
        <w:t>2</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1</w:t>
      </w:r>
      <w:r>
        <w:rPr>
          <w:rStyle w:val="Hipervnculo"/>
          <w:rFonts w:ascii="Arial" w:hAnsi="Arial" w:cs="Arial"/>
          <w:color w:val="000000" w:themeColor="text1"/>
          <w:u w:val="none"/>
          <w:lang w:val="es-EC"/>
        </w:rPr>
        <w:t>.</w:t>
      </w:r>
      <w:r w:rsidRPr="005B40E0">
        <w:rPr>
          <w:rStyle w:val="Hipervnculo"/>
          <w:rFonts w:ascii="Arial" w:hAnsi="Arial" w:cs="Arial"/>
          <w:color w:val="000000" w:themeColor="text1"/>
          <w:u w:val="none"/>
          <w:lang w:val="es-EC"/>
        </w:rPr>
        <w:t xml:space="preserve"> DIAGNÓSTICO DE SALUD DEL CANTÓN LOJA………………</w:t>
      </w:r>
      <w:r>
        <w:rPr>
          <w:rStyle w:val="Hipervnculo"/>
          <w:rFonts w:ascii="Arial" w:hAnsi="Arial" w:cs="Arial"/>
          <w:color w:val="000000" w:themeColor="text1"/>
          <w:u w:val="none"/>
          <w:lang w:val="es-EC"/>
        </w:rPr>
        <w:t>……....</w:t>
      </w:r>
      <w:r w:rsidRPr="005B40E0">
        <w:rPr>
          <w:rStyle w:val="Hipervnculo"/>
          <w:rFonts w:ascii="Arial" w:hAnsi="Arial" w:cs="Arial"/>
          <w:color w:val="000000" w:themeColor="text1"/>
          <w:u w:val="none"/>
          <w:lang w:val="es-EC"/>
        </w:rPr>
        <w:t xml:space="preserve">…… </w:t>
      </w:r>
      <w:r w:rsidR="00F67CE9">
        <w:rPr>
          <w:rStyle w:val="Hipervnculo"/>
          <w:rFonts w:ascii="Arial" w:hAnsi="Arial" w:cs="Arial"/>
          <w:color w:val="000000" w:themeColor="text1"/>
          <w:u w:val="none"/>
          <w:lang w:val="es-EC"/>
        </w:rPr>
        <w:tab/>
      </w:r>
      <w:r w:rsidR="008E2EAA">
        <w:rPr>
          <w:rStyle w:val="Hipervnculo"/>
          <w:rFonts w:ascii="Arial" w:hAnsi="Arial" w:cs="Arial"/>
          <w:color w:val="000000" w:themeColor="text1"/>
          <w:u w:val="none"/>
          <w:lang w:val="es-EC"/>
        </w:rPr>
        <w:t>12</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1</w:t>
      </w:r>
      <w:r w:rsidRPr="005B40E0">
        <w:rPr>
          <w:rStyle w:val="Hipervnculo"/>
          <w:rFonts w:ascii="Arial" w:hAnsi="Arial" w:cs="Arial"/>
          <w:color w:val="000000" w:themeColor="text1"/>
          <w:u w:val="none"/>
          <w:lang w:val="es-EC"/>
        </w:rPr>
        <w:t>.1 Definición de Diagnóstico de salud……………………………</w:t>
      </w:r>
      <w:r>
        <w:rPr>
          <w:rStyle w:val="Hipervnculo"/>
          <w:rFonts w:ascii="Arial" w:hAnsi="Arial" w:cs="Arial"/>
          <w:color w:val="000000" w:themeColor="text1"/>
          <w:u w:val="none"/>
          <w:lang w:val="es-EC"/>
        </w:rPr>
        <w:t xml:space="preserve">……………… </w:t>
      </w:r>
      <w:r w:rsidR="00F67CE9">
        <w:rPr>
          <w:rStyle w:val="Hipervnculo"/>
          <w:rFonts w:ascii="Arial" w:hAnsi="Arial" w:cs="Arial"/>
          <w:color w:val="000000" w:themeColor="text1"/>
          <w:u w:val="none"/>
          <w:lang w:val="es-EC"/>
        </w:rPr>
        <w:tab/>
      </w:r>
      <w:r w:rsidR="008E2EAA">
        <w:rPr>
          <w:rStyle w:val="Hipervnculo"/>
          <w:rFonts w:ascii="Arial" w:hAnsi="Arial" w:cs="Arial"/>
          <w:color w:val="000000" w:themeColor="text1"/>
          <w:u w:val="none"/>
          <w:lang w:val="es-EC"/>
        </w:rPr>
        <w:t>12</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1</w:t>
      </w:r>
      <w:r w:rsidRPr="005B40E0">
        <w:rPr>
          <w:rStyle w:val="Hipervnculo"/>
          <w:rFonts w:ascii="Arial" w:hAnsi="Arial" w:cs="Arial"/>
          <w:color w:val="000000" w:themeColor="text1"/>
          <w:u w:val="none"/>
          <w:lang w:val="es-EC"/>
        </w:rPr>
        <w:t>.2  Niveles de diagnósticos…………………………………………</w:t>
      </w:r>
      <w:r>
        <w:rPr>
          <w:rStyle w:val="Hipervnculo"/>
          <w:rFonts w:ascii="Arial" w:hAnsi="Arial" w:cs="Arial"/>
          <w:color w:val="000000" w:themeColor="text1"/>
          <w:u w:val="none"/>
          <w:lang w:val="es-EC"/>
        </w:rPr>
        <w:t xml:space="preserve">…………….. </w:t>
      </w:r>
      <w:r w:rsidR="00F67CE9">
        <w:rPr>
          <w:rStyle w:val="Hipervnculo"/>
          <w:rFonts w:ascii="Arial" w:hAnsi="Arial" w:cs="Arial"/>
          <w:color w:val="000000" w:themeColor="text1"/>
          <w:u w:val="none"/>
          <w:lang w:val="es-EC"/>
        </w:rPr>
        <w:tab/>
      </w:r>
      <w:r w:rsidR="008E2EAA">
        <w:rPr>
          <w:rStyle w:val="Hipervnculo"/>
          <w:rFonts w:ascii="Arial" w:hAnsi="Arial" w:cs="Arial"/>
          <w:color w:val="000000" w:themeColor="text1"/>
          <w:u w:val="none"/>
          <w:lang w:val="es-EC"/>
        </w:rPr>
        <w:t>12</w:t>
      </w:r>
    </w:p>
    <w:p w:rsidR="00255E6C" w:rsidRPr="005B40E0" w:rsidRDefault="00255E6C" w:rsidP="00EF0EB8">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p>
    <w:p w:rsidR="00255E6C" w:rsidRPr="005B40E0" w:rsidRDefault="00EF0EB8"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t>2.</w:t>
      </w:r>
      <w:r w:rsidR="00255E6C" w:rsidRPr="005B40E0">
        <w:rPr>
          <w:rStyle w:val="Hipervnculo"/>
          <w:rFonts w:ascii="Arial" w:hAnsi="Arial" w:cs="Arial"/>
          <w:color w:val="000000" w:themeColor="text1"/>
          <w:u w:val="none"/>
          <w:lang w:val="es-EC"/>
        </w:rPr>
        <w:t xml:space="preserve"> DESCRIPCION DE LA PARROQUIA RURAL DE </w:t>
      </w:r>
      <w:r>
        <w:rPr>
          <w:rStyle w:val="Hipervnculo"/>
          <w:rFonts w:ascii="Arial" w:hAnsi="Arial" w:cs="Arial"/>
          <w:color w:val="000000" w:themeColor="text1"/>
          <w:u w:val="none"/>
          <w:lang w:val="es-EC"/>
        </w:rPr>
        <w:t>SAN LUCAS……………</w:t>
      </w:r>
      <w:r w:rsidR="00F67CE9">
        <w:rPr>
          <w:rStyle w:val="Hipervnculo"/>
          <w:rFonts w:ascii="Arial" w:hAnsi="Arial" w:cs="Arial"/>
          <w:color w:val="000000" w:themeColor="text1"/>
          <w:u w:val="none"/>
          <w:lang w:val="es-EC"/>
        </w:rPr>
        <w:tab/>
      </w:r>
      <w:r w:rsidR="00656154">
        <w:rPr>
          <w:rStyle w:val="Hipervnculo"/>
          <w:rFonts w:ascii="Arial" w:hAnsi="Arial" w:cs="Arial"/>
          <w:color w:val="000000" w:themeColor="text1"/>
          <w:u w:val="none"/>
          <w:lang w:val="es-EC"/>
        </w:rPr>
        <w:t>1</w:t>
      </w:r>
      <w:r>
        <w:rPr>
          <w:rStyle w:val="Hipervnculo"/>
          <w:rFonts w:ascii="Arial" w:hAnsi="Arial" w:cs="Arial"/>
          <w:color w:val="000000" w:themeColor="text1"/>
          <w:u w:val="none"/>
          <w:lang w:val="es-EC"/>
        </w:rPr>
        <w:t>2</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2</w:t>
      </w:r>
      <w:r w:rsidRPr="005B40E0">
        <w:rPr>
          <w:rStyle w:val="Hipervnculo"/>
          <w:rFonts w:ascii="Arial" w:hAnsi="Arial" w:cs="Arial"/>
          <w:color w:val="000000" w:themeColor="text1"/>
          <w:u w:val="none"/>
          <w:lang w:val="es-EC"/>
        </w:rPr>
        <w:t>.1 Historia</w:t>
      </w:r>
      <w:r>
        <w:rPr>
          <w:rStyle w:val="Hipervnculo"/>
          <w:rFonts w:ascii="Arial" w:hAnsi="Arial" w:cs="Arial"/>
          <w:color w:val="000000" w:themeColor="text1"/>
          <w:u w:val="none"/>
          <w:lang w:val="es-EC"/>
        </w:rPr>
        <w:t>…………………………</w:t>
      </w:r>
      <w:r w:rsidRPr="005B40E0">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w:t>
      </w:r>
      <w:r w:rsidR="00EF0EB8">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 xml:space="preserve">…… </w:t>
      </w:r>
      <w:r w:rsidR="00F67CE9">
        <w:rPr>
          <w:rStyle w:val="Hipervnculo"/>
          <w:rFonts w:ascii="Arial" w:hAnsi="Arial" w:cs="Arial"/>
          <w:color w:val="000000" w:themeColor="text1"/>
          <w:u w:val="none"/>
          <w:lang w:val="es-EC"/>
        </w:rPr>
        <w:tab/>
      </w:r>
      <w:r w:rsidR="00656154">
        <w:rPr>
          <w:rStyle w:val="Hipervnculo"/>
          <w:rFonts w:ascii="Arial" w:hAnsi="Arial" w:cs="Arial"/>
          <w:color w:val="000000" w:themeColor="text1"/>
          <w:u w:val="none"/>
          <w:lang w:val="es-EC"/>
        </w:rPr>
        <w:t>1</w:t>
      </w:r>
      <w:r w:rsidR="00EF0EB8">
        <w:rPr>
          <w:rStyle w:val="Hipervnculo"/>
          <w:rFonts w:ascii="Arial" w:hAnsi="Arial" w:cs="Arial"/>
          <w:color w:val="000000" w:themeColor="text1"/>
          <w:u w:val="none"/>
          <w:lang w:val="es-EC"/>
        </w:rPr>
        <w:t>3</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2</w:t>
      </w:r>
      <w:r w:rsidRPr="005B40E0">
        <w:rPr>
          <w:rStyle w:val="Hipervnculo"/>
          <w:rFonts w:ascii="Arial" w:hAnsi="Arial" w:cs="Arial"/>
          <w:color w:val="000000" w:themeColor="text1"/>
          <w:u w:val="none"/>
          <w:lang w:val="es-EC"/>
        </w:rPr>
        <w:t xml:space="preserve">.2 </w:t>
      </w:r>
      <w:r>
        <w:rPr>
          <w:rStyle w:val="Hipervnculo"/>
          <w:rFonts w:ascii="Arial" w:hAnsi="Arial" w:cs="Arial"/>
          <w:color w:val="000000" w:themeColor="text1"/>
          <w:u w:val="none"/>
          <w:lang w:val="es-EC"/>
        </w:rPr>
        <w:t>Geografía……………….</w:t>
      </w:r>
      <w:r w:rsidRPr="005B40E0">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w:t>
      </w:r>
      <w:r w:rsidRPr="005B40E0">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w:t>
      </w:r>
      <w:r w:rsidR="00EF0EB8">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w:t>
      </w:r>
      <w:r w:rsidR="00F67CE9">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13</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2</w:t>
      </w:r>
      <w:r w:rsidRPr="005B40E0">
        <w:rPr>
          <w:rStyle w:val="Hipervnculo"/>
          <w:rFonts w:ascii="Arial" w:hAnsi="Arial" w:cs="Arial"/>
          <w:color w:val="000000" w:themeColor="text1"/>
          <w:u w:val="none"/>
          <w:lang w:val="es-EC"/>
        </w:rPr>
        <w:t>.3 Actividades Productivas y Económicas</w:t>
      </w:r>
      <w:r>
        <w:rPr>
          <w:rStyle w:val="Hipervnculo"/>
          <w:rFonts w:ascii="Arial" w:hAnsi="Arial" w:cs="Arial"/>
          <w:color w:val="000000" w:themeColor="text1"/>
          <w:u w:val="none"/>
          <w:lang w:val="es-EC"/>
        </w:rPr>
        <w:t>………………………………</w:t>
      </w:r>
      <w:r w:rsidR="00EF0EB8">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 xml:space="preserve">…… </w:t>
      </w:r>
      <w:r w:rsidR="00F67CE9">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14</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2.</w:t>
      </w:r>
      <w:r w:rsidRPr="005B40E0">
        <w:rPr>
          <w:rStyle w:val="Hipervnculo"/>
          <w:rFonts w:ascii="Arial" w:hAnsi="Arial" w:cs="Arial"/>
          <w:color w:val="000000" w:themeColor="text1"/>
          <w:u w:val="none"/>
          <w:lang w:val="es-EC"/>
        </w:rPr>
        <w:t>4  Servicios Básicos……………………………………………………</w:t>
      </w:r>
      <w:r>
        <w:rPr>
          <w:rStyle w:val="Hipervnculo"/>
          <w:rFonts w:ascii="Arial" w:hAnsi="Arial" w:cs="Arial"/>
          <w:color w:val="000000" w:themeColor="text1"/>
          <w:u w:val="none"/>
          <w:lang w:val="es-EC"/>
        </w:rPr>
        <w:t>…</w:t>
      </w:r>
      <w:r w:rsidR="00EF0EB8">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w:t>
      </w:r>
      <w:r w:rsidR="00F67CE9">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14</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2</w:t>
      </w:r>
      <w:r w:rsidRPr="005B40E0">
        <w:rPr>
          <w:rStyle w:val="Hipervnculo"/>
          <w:rFonts w:ascii="Arial" w:hAnsi="Arial" w:cs="Arial"/>
          <w:color w:val="000000" w:themeColor="text1"/>
          <w:u w:val="none"/>
          <w:lang w:val="es-EC"/>
        </w:rPr>
        <w:t>.5 Educación………………………………………………………………</w:t>
      </w:r>
      <w:r w:rsidR="00EF0EB8">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 xml:space="preserve">……... </w:t>
      </w:r>
      <w:r w:rsidR="00F67CE9">
        <w:rPr>
          <w:rStyle w:val="Hipervnculo"/>
          <w:rFonts w:ascii="Arial" w:hAnsi="Arial" w:cs="Arial"/>
          <w:color w:val="000000" w:themeColor="text1"/>
          <w:u w:val="none"/>
          <w:lang w:val="es-EC"/>
        </w:rPr>
        <w:tab/>
      </w:r>
      <w:r w:rsidR="008E2EAA">
        <w:rPr>
          <w:rStyle w:val="Hipervnculo"/>
          <w:rFonts w:ascii="Arial" w:hAnsi="Arial" w:cs="Arial"/>
          <w:color w:val="000000" w:themeColor="text1"/>
          <w:u w:val="none"/>
          <w:lang w:val="es-EC"/>
        </w:rPr>
        <w:t>1</w:t>
      </w:r>
      <w:r w:rsidR="00EF0EB8">
        <w:rPr>
          <w:rStyle w:val="Hipervnculo"/>
          <w:rFonts w:ascii="Arial" w:hAnsi="Arial" w:cs="Arial"/>
          <w:color w:val="000000" w:themeColor="text1"/>
          <w:u w:val="none"/>
          <w:lang w:val="es-EC"/>
        </w:rPr>
        <w:t>4</w:t>
      </w:r>
    </w:p>
    <w:p w:rsidR="00255E6C" w:rsidRPr="005B40E0" w:rsidRDefault="00255E6C" w:rsidP="00F67CE9">
      <w:pPr>
        <w:tabs>
          <w:tab w:val="left" w:pos="142"/>
        </w:tabs>
        <w:ind w:right="-284"/>
        <w:jc w:val="both"/>
        <w:rPr>
          <w:rStyle w:val="Hipervnculo"/>
          <w:rFonts w:ascii="Arial" w:hAnsi="Arial" w:cs="Arial"/>
          <w:color w:val="000000" w:themeColor="text1"/>
          <w:u w:val="none"/>
          <w:lang w:val="es-EC"/>
        </w:rPr>
      </w:pPr>
      <w:r>
        <w:rPr>
          <w:rStyle w:val="Hipervnculo"/>
          <w:rFonts w:ascii="Arial" w:hAnsi="Arial" w:cs="Arial"/>
          <w:color w:val="000000" w:themeColor="text1"/>
          <w:u w:val="none"/>
          <w:lang w:val="es-EC"/>
        </w:rPr>
        <w:tab/>
      </w:r>
      <w:r>
        <w:rPr>
          <w:rStyle w:val="Hipervnculo"/>
          <w:rFonts w:ascii="Arial" w:hAnsi="Arial" w:cs="Arial"/>
          <w:color w:val="000000" w:themeColor="text1"/>
          <w:u w:val="none"/>
          <w:lang w:val="es-EC"/>
        </w:rPr>
        <w:tab/>
      </w:r>
      <w:r w:rsidR="00EF0EB8">
        <w:rPr>
          <w:rStyle w:val="Hipervnculo"/>
          <w:rFonts w:ascii="Arial" w:hAnsi="Arial" w:cs="Arial"/>
          <w:color w:val="000000" w:themeColor="text1"/>
          <w:u w:val="none"/>
          <w:lang w:val="es-EC"/>
        </w:rPr>
        <w:t>2</w:t>
      </w:r>
      <w:r w:rsidRPr="005B40E0">
        <w:rPr>
          <w:rStyle w:val="Hipervnculo"/>
          <w:rFonts w:ascii="Arial" w:hAnsi="Arial" w:cs="Arial"/>
          <w:color w:val="000000" w:themeColor="text1"/>
          <w:u w:val="none"/>
          <w:lang w:val="es-EC"/>
        </w:rPr>
        <w:t>.6 Vialidad…………………………………………………………………</w:t>
      </w:r>
      <w:r w:rsidR="00EF0EB8">
        <w:rPr>
          <w:rStyle w:val="Hipervnculo"/>
          <w:rFonts w:ascii="Arial" w:hAnsi="Arial" w:cs="Arial"/>
          <w:color w:val="000000" w:themeColor="text1"/>
          <w:u w:val="none"/>
          <w:lang w:val="es-EC"/>
        </w:rPr>
        <w:t>..</w:t>
      </w:r>
      <w:r>
        <w:rPr>
          <w:rStyle w:val="Hipervnculo"/>
          <w:rFonts w:ascii="Arial" w:hAnsi="Arial" w:cs="Arial"/>
          <w:color w:val="000000" w:themeColor="text1"/>
          <w:u w:val="none"/>
          <w:lang w:val="es-EC"/>
        </w:rPr>
        <w:t xml:space="preserve">……... </w:t>
      </w:r>
      <w:r w:rsidR="00F67CE9">
        <w:rPr>
          <w:rStyle w:val="Hipervnculo"/>
          <w:rFonts w:ascii="Arial" w:hAnsi="Arial" w:cs="Arial"/>
          <w:color w:val="000000" w:themeColor="text1"/>
          <w:u w:val="none"/>
          <w:lang w:val="es-EC"/>
        </w:rPr>
        <w:tab/>
      </w:r>
      <w:r w:rsidR="008E2EAA">
        <w:rPr>
          <w:rStyle w:val="Hipervnculo"/>
          <w:rFonts w:ascii="Arial" w:hAnsi="Arial" w:cs="Arial"/>
          <w:color w:val="000000" w:themeColor="text1"/>
          <w:u w:val="none"/>
          <w:lang w:val="es-EC"/>
        </w:rPr>
        <w:t>1</w:t>
      </w:r>
      <w:r w:rsidR="00EF0EB8">
        <w:rPr>
          <w:rStyle w:val="Hipervnculo"/>
          <w:rFonts w:ascii="Arial" w:hAnsi="Arial" w:cs="Arial"/>
          <w:color w:val="000000" w:themeColor="text1"/>
          <w:u w:val="none"/>
          <w:lang w:val="es-EC"/>
        </w:rPr>
        <w:t>5</w:t>
      </w:r>
    </w:p>
    <w:p w:rsidR="00255E6C" w:rsidRPr="005B40E0" w:rsidRDefault="00255E6C" w:rsidP="00890330">
      <w:pPr>
        <w:tabs>
          <w:tab w:val="left" w:pos="142"/>
        </w:tabs>
        <w:ind w:right="-284"/>
        <w:jc w:val="both"/>
        <w:rPr>
          <w:rFonts w:ascii="Arial" w:eastAsiaTheme="minorEastAsia" w:hAnsi="Arial" w:cs="Arial"/>
          <w:sz w:val="24"/>
          <w:szCs w:val="24"/>
          <w:lang w:eastAsia="es-ES"/>
        </w:rPr>
      </w:pPr>
      <w:r>
        <w:rPr>
          <w:rStyle w:val="Hipervnculo"/>
          <w:rFonts w:ascii="Arial" w:hAnsi="Arial" w:cs="Arial"/>
          <w:color w:val="000000" w:themeColor="text1"/>
          <w:sz w:val="24"/>
          <w:szCs w:val="24"/>
          <w:u w:val="none"/>
          <w:lang w:val="es-EC"/>
        </w:rPr>
        <w:tab/>
      </w:r>
      <w:r>
        <w:rPr>
          <w:rStyle w:val="Hipervnculo"/>
          <w:rFonts w:ascii="Arial" w:hAnsi="Arial" w:cs="Arial"/>
          <w:color w:val="000000" w:themeColor="text1"/>
          <w:sz w:val="24"/>
          <w:szCs w:val="24"/>
          <w:u w:val="none"/>
          <w:lang w:val="es-EC"/>
        </w:rPr>
        <w:tab/>
      </w:r>
    </w:p>
    <w:p w:rsidR="00EF0EB8" w:rsidRDefault="00255E6C" w:rsidP="00645F3F">
      <w:pPr>
        <w:pStyle w:val="Prrafodelista"/>
        <w:numPr>
          <w:ilvl w:val="0"/>
          <w:numId w:val="24"/>
        </w:numPr>
        <w:spacing w:line="480" w:lineRule="auto"/>
        <w:ind w:right="-284"/>
        <w:jc w:val="both"/>
        <w:rPr>
          <w:rFonts w:ascii="Arial" w:eastAsiaTheme="minorEastAsia" w:hAnsi="Arial" w:cs="Arial"/>
          <w:sz w:val="24"/>
          <w:szCs w:val="24"/>
          <w:lang w:eastAsia="es-ES"/>
        </w:rPr>
      </w:pPr>
      <w:r w:rsidRPr="00EF0EB8">
        <w:rPr>
          <w:rFonts w:ascii="Arial" w:eastAsiaTheme="minorEastAsia" w:hAnsi="Arial" w:cs="Arial"/>
          <w:sz w:val="24"/>
          <w:szCs w:val="24"/>
          <w:lang w:eastAsia="es-ES"/>
        </w:rPr>
        <w:t>MATERIALES</w:t>
      </w:r>
      <w:r w:rsidR="009D1337" w:rsidRPr="00EF0EB8">
        <w:rPr>
          <w:rFonts w:ascii="Arial" w:eastAsiaTheme="minorEastAsia" w:hAnsi="Arial" w:cs="Arial"/>
          <w:sz w:val="24"/>
          <w:szCs w:val="24"/>
          <w:lang w:eastAsia="es-ES"/>
        </w:rPr>
        <w:t xml:space="preserve"> Y MÉTODOS……………………………………………………</w:t>
      </w:r>
      <w:r w:rsidR="00F67CE9" w:rsidRPr="00EF0EB8">
        <w:rPr>
          <w:rFonts w:ascii="Arial" w:eastAsiaTheme="minorEastAsia" w:hAnsi="Arial" w:cs="Arial"/>
          <w:sz w:val="24"/>
          <w:szCs w:val="24"/>
          <w:lang w:eastAsia="es-ES"/>
        </w:rPr>
        <w:tab/>
      </w:r>
      <w:r w:rsidR="005C4866" w:rsidRPr="00EF0EB8">
        <w:rPr>
          <w:rFonts w:ascii="Arial" w:eastAsiaTheme="minorEastAsia" w:hAnsi="Arial" w:cs="Arial"/>
          <w:sz w:val="24"/>
          <w:szCs w:val="24"/>
          <w:lang w:eastAsia="es-ES"/>
        </w:rPr>
        <w:t>1</w:t>
      </w:r>
      <w:r w:rsidR="00EF0EB8">
        <w:rPr>
          <w:rFonts w:ascii="Arial" w:eastAsiaTheme="minorEastAsia" w:hAnsi="Arial" w:cs="Arial"/>
          <w:sz w:val="24"/>
          <w:szCs w:val="24"/>
          <w:lang w:eastAsia="es-ES"/>
        </w:rPr>
        <w:t>6</w:t>
      </w:r>
    </w:p>
    <w:p w:rsidR="00255E6C" w:rsidRPr="00EF0EB8" w:rsidRDefault="00255E6C" w:rsidP="00645F3F">
      <w:pPr>
        <w:pStyle w:val="Prrafodelista"/>
        <w:numPr>
          <w:ilvl w:val="0"/>
          <w:numId w:val="24"/>
        </w:numPr>
        <w:spacing w:line="480" w:lineRule="auto"/>
        <w:ind w:right="-284"/>
        <w:jc w:val="both"/>
        <w:rPr>
          <w:rFonts w:ascii="Arial" w:eastAsiaTheme="minorEastAsia" w:hAnsi="Arial" w:cs="Arial"/>
          <w:sz w:val="24"/>
          <w:szCs w:val="24"/>
          <w:lang w:eastAsia="es-ES"/>
        </w:rPr>
      </w:pPr>
      <w:r w:rsidRPr="00EF0EB8">
        <w:rPr>
          <w:rFonts w:ascii="Arial" w:eastAsiaTheme="minorEastAsia" w:hAnsi="Arial" w:cs="Arial"/>
          <w:sz w:val="24"/>
          <w:szCs w:val="24"/>
          <w:lang w:eastAsia="es-ES"/>
        </w:rPr>
        <w:t>RESUL</w:t>
      </w:r>
      <w:r w:rsidR="009D1337" w:rsidRPr="00EF0EB8">
        <w:rPr>
          <w:rFonts w:ascii="Arial" w:eastAsiaTheme="minorEastAsia" w:hAnsi="Arial" w:cs="Arial"/>
          <w:sz w:val="24"/>
          <w:szCs w:val="24"/>
          <w:lang w:eastAsia="es-ES"/>
        </w:rPr>
        <w:t>TADOS…………………………………………………………………</w:t>
      </w:r>
      <w:r w:rsidR="00F67CE9" w:rsidRPr="00EF0EB8">
        <w:rPr>
          <w:rFonts w:ascii="Arial" w:eastAsiaTheme="minorEastAsia" w:hAnsi="Arial" w:cs="Arial"/>
          <w:sz w:val="24"/>
          <w:szCs w:val="24"/>
          <w:lang w:eastAsia="es-ES"/>
        </w:rPr>
        <w:tab/>
      </w:r>
      <w:r w:rsidR="00EF0EB8">
        <w:rPr>
          <w:rFonts w:ascii="Arial" w:eastAsiaTheme="minorEastAsia" w:hAnsi="Arial" w:cs="Arial"/>
          <w:sz w:val="24"/>
          <w:szCs w:val="24"/>
          <w:lang w:eastAsia="es-ES"/>
        </w:rPr>
        <w:t>18</w:t>
      </w:r>
    </w:p>
    <w:p w:rsidR="00255E6C"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sidRPr="005B40E0">
        <w:rPr>
          <w:rFonts w:ascii="Arial" w:eastAsiaTheme="minorEastAsia" w:hAnsi="Arial" w:cs="Arial"/>
          <w:sz w:val="24"/>
          <w:szCs w:val="24"/>
          <w:lang w:eastAsia="es-ES"/>
        </w:rPr>
        <w:lastRenderedPageBreak/>
        <w:t>DISCU</w:t>
      </w:r>
      <w:r w:rsidR="009D1337">
        <w:rPr>
          <w:rFonts w:ascii="Arial" w:eastAsiaTheme="minorEastAsia" w:hAnsi="Arial" w:cs="Arial"/>
          <w:sz w:val="24"/>
          <w:szCs w:val="24"/>
          <w:lang w:eastAsia="es-ES"/>
        </w:rPr>
        <w:t>SIÓN……………………………………………………………………</w:t>
      </w:r>
      <w:r w:rsidR="00F67CE9">
        <w:rPr>
          <w:rFonts w:ascii="Arial" w:eastAsiaTheme="minorEastAsia" w:hAnsi="Arial" w:cs="Arial"/>
          <w:sz w:val="24"/>
          <w:szCs w:val="24"/>
          <w:lang w:eastAsia="es-ES"/>
        </w:rPr>
        <w:tab/>
      </w:r>
      <w:r w:rsidR="005C4866">
        <w:rPr>
          <w:rFonts w:ascii="Arial" w:eastAsiaTheme="minorEastAsia" w:hAnsi="Arial" w:cs="Arial"/>
          <w:sz w:val="24"/>
          <w:szCs w:val="24"/>
          <w:lang w:eastAsia="es-ES"/>
        </w:rPr>
        <w:t>3</w:t>
      </w:r>
      <w:r w:rsidR="00EF0EB8">
        <w:rPr>
          <w:rFonts w:ascii="Arial" w:eastAsiaTheme="minorEastAsia" w:hAnsi="Arial" w:cs="Arial"/>
          <w:sz w:val="24"/>
          <w:szCs w:val="24"/>
          <w:lang w:eastAsia="es-ES"/>
        </w:rPr>
        <w:t>5</w:t>
      </w:r>
    </w:p>
    <w:p w:rsidR="00255E6C" w:rsidRPr="00DE1E48"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sidRPr="00DE1E48">
        <w:rPr>
          <w:rFonts w:ascii="Arial" w:eastAsiaTheme="minorEastAsia" w:hAnsi="Arial" w:cs="Arial"/>
          <w:sz w:val="24"/>
          <w:szCs w:val="24"/>
          <w:lang w:eastAsia="es-ES"/>
        </w:rPr>
        <w:t>CONCLUSIONES………………………………</w:t>
      </w:r>
      <w:r w:rsidR="00DE1E48" w:rsidRPr="00DE1E48">
        <w:rPr>
          <w:rFonts w:ascii="Arial" w:eastAsiaTheme="minorEastAsia" w:hAnsi="Arial" w:cs="Arial"/>
          <w:sz w:val="24"/>
          <w:szCs w:val="24"/>
          <w:lang w:eastAsia="es-ES"/>
        </w:rPr>
        <w:t>……………………</w:t>
      </w:r>
      <w:r w:rsidR="00DE1E48">
        <w:rPr>
          <w:rFonts w:ascii="Arial" w:eastAsiaTheme="minorEastAsia" w:hAnsi="Arial" w:cs="Arial"/>
          <w:sz w:val="24"/>
          <w:szCs w:val="24"/>
          <w:lang w:eastAsia="es-ES"/>
        </w:rPr>
        <w:t>…...……...</w:t>
      </w:r>
      <w:r w:rsidR="00F67CE9">
        <w:rPr>
          <w:rFonts w:ascii="Arial" w:eastAsiaTheme="minorEastAsia" w:hAnsi="Arial" w:cs="Arial"/>
          <w:sz w:val="24"/>
          <w:szCs w:val="24"/>
          <w:lang w:eastAsia="es-ES"/>
        </w:rPr>
        <w:tab/>
      </w:r>
      <w:r w:rsidR="00EF0EB8">
        <w:rPr>
          <w:rFonts w:ascii="Arial" w:eastAsiaTheme="minorEastAsia" w:hAnsi="Arial" w:cs="Arial"/>
          <w:sz w:val="24"/>
          <w:szCs w:val="24"/>
          <w:lang w:eastAsia="es-ES"/>
        </w:rPr>
        <w:t>38</w:t>
      </w:r>
    </w:p>
    <w:p w:rsidR="00255E6C" w:rsidRPr="005B40E0"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sidRPr="005B40E0">
        <w:rPr>
          <w:rFonts w:ascii="Arial" w:eastAsiaTheme="minorEastAsia" w:hAnsi="Arial" w:cs="Arial"/>
          <w:sz w:val="24"/>
          <w:szCs w:val="24"/>
          <w:lang w:eastAsia="es-ES"/>
        </w:rPr>
        <w:t>RECOMENDACIONES…………………………………………………………</w:t>
      </w:r>
      <w:r w:rsidR="00F67CE9">
        <w:rPr>
          <w:rFonts w:ascii="Arial" w:eastAsiaTheme="minorEastAsia" w:hAnsi="Arial" w:cs="Arial"/>
          <w:sz w:val="24"/>
          <w:szCs w:val="24"/>
          <w:lang w:eastAsia="es-ES"/>
        </w:rPr>
        <w:tab/>
      </w:r>
      <w:r w:rsidR="00EF0EB8">
        <w:rPr>
          <w:rFonts w:ascii="Arial" w:eastAsiaTheme="minorEastAsia" w:hAnsi="Arial" w:cs="Arial"/>
          <w:sz w:val="24"/>
          <w:szCs w:val="24"/>
          <w:lang w:eastAsia="es-ES"/>
        </w:rPr>
        <w:t>39</w:t>
      </w:r>
    </w:p>
    <w:p w:rsidR="00255E6C" w:rsidRPr="005B40E0"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sidRPr="005B40E0">
        <w:rPr>
          <w:rFonts w:ascii="Arial" w:eastAsiaTheme="minorEastAsia" w:hAnsi="Arial" w:cs="Arial"/>
          <w:sz w:val="24"/>
          <w:szCs w:val="24"/>
          <w:lang w:eastAsia="es-ES"/>
        </w:rPr>
        <w:t>BIBLIOGR</w:t>
      </w:r>
      <w:r w:rsidR="009D1337">
        <w:rPr>
          <w:rFonts w:ascii="Arial" w:eastAsiaTheme="minorEastAsia" w:hAnsi="Arial" w:cs="Arial"/>
          <w:sz w:val="24"/>
          <w:szCs w:val="24"/>
          <w:lang w:eastAsia="es-ES"/>
        </w:rPr>
        <w:t>AFÍA………………………………………………………………….</w:t>
      </w:r>
      <w:r w:rsidR="00F67CE9">
        <w:rPr>
          <w:rFonts w:ascii="Arial" w:eastAsiaTheme="minorEastAsia" w:hAnsi="Arial" w:cs="Arial"/>
          <w:sz w:val="24"/>
          <w:szCs w:val="24"/>
          <w:lang w:eastAsia="es-ES"/>
        </w:rPr>
        <w:tab/>
      </w:r>
      <w:r w:rsidR="00EF0EB8">
        <w:rPr>
          <w:rFonts w:ascii="Arial" w:eastAsiaTheme="minorEastAsia" w:hAnsi="Arial" w:cs="Arial"/>
          <w:sz w:val="24"/>
          <w:szCs w:val="24"/>
          <w:lang w:eastAsia="es-ES"/>
        </w:rPr>
        <w:t>40</w:t>
      </w:r>
    </w:p>
    <w:p w:rsidR="00255E6C" w:rsidRDefault="00255E6C"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sidRPr="005B40E0">
        <w:rPr>
          <w:rFonts w:ascii="Arial" w:eastAsiaTheme="minorEastAsia" w:hAnsi="Arial" w:cs="Arial"/>
          <w:sz w:val="24"/>
          <w:szCs w:val="24"/>
          <w:lang w:eastAsia="es-ES"/>
        </w:rPr>
        <w:t>ANEX</w:t>
      </w:r>
      <w:r w:rsidR="009D1337">
        <w:rPr>
          <w:rFonts w:ascii="Arial" w:eastAsiaTheme="minorEastAsia" w:hAnsi="Arial" w:cs="Arial"/>
          <w:sz w:val="24"/>
          <w:szCs w:val="24"/>
          <w:lang w:eastAsia="es-ES"/>
        </w:rPr>
        <w:t>OS…………………………………………………………………………</w:t>
      </w:r>
      <w:r w:rsidR="00F67CE9">
        <w:rPr>
          <w:rFonts w:ascii="Arial" w:eastAsiaTheme="minorEastAsia" w:hAnsi="Arial" w:cs="Arial"/>
          <w:sz w:val="24"/>
          <w:szCs w:val="24"/>
          <w:lang w:eastAsia="es-ES"/>
        </w:rPr>
        <w:tab/>
      </w:r>
      <w:r w:rsidR="005C4866">
        <w:rPr>
          <w:rFonts w:ascii="Arial" w:eastAsiaTheme="minorEastAsia" w:hAnsi="Arial" w:cs="Arial"/>
          <w:sz w:val="24"/>
          <w:szCs w:val="24"/>
          <w:lang w:eastAsia="es-ES"/>
        </w:rPr>
        <w:t>4</w:t>
      </w:r>
      <w:r w:rsidR="00EF0EB8">
        <w:rPr>
          <w:rFonts w:ascii="Arial" w:eastAsiaTheme="minorEastAsia" w:hAnsi="Arial" w:cs="Arial"/>
          <w:sz w:val="24"/>
          <w:szCs w:val="24"/>
          <w:lang w:eastAsia="es-ES"/>
        </w:rPr>
        <w:t>4</w:t>
      </w:r>
    </w:p>
    <w:p w:rsidR="00233D2A" w:rsidRDefault="00DE1E48" w:rsidP="00F67CE9">
      <w:pPr>
        <w:pStyle w:val="Prrafodelista"/>
        <w:numPr>
          <w:ilvl w:val="0"/>
          <w:numId w:val="24"/>
        </w:numPr>
        <w:spacing w:line="480" w:lineRule="auto"/>
        <w:ind w:right="-284"/>
        <w:jc w:val="both"/>
        <w:rPr>
          <w:rFonts w:ascii="Arial" w:eastAsiaTheme="minorEastAsia" w:hAnsi="Arial" w:cs="Arial"/>
          <w:sz w:val="24"/>
          <w:szCs w:val="24"/>
          <w:lang w:eastAsia="es-ES"/>
        </w:rPr>
      </w:pPr>
      <w:r>
        <w:rPr>
          <w:rFonts w:ascii="Arial" w:eastAsiaTheme="minorEastAsia" w:hAnsi="Arial" w:cs="Arial"/>
          <w:sz w:val="24"/>
          <w:szCs w:val="24"/>
          <w:lang w:eastAsia="es-ES"/>
        </w:rPr>
        <w:t>INDICE……………………………………</w:t>
      </w:r>
      <w:r w:rsidR="009D1337">
        <w:rPr>
          <w:rFonts w:ascii="Arial" w:eastAsiaTheme="minorEastAsia" w:hAnsi="Arial" w:cs="Arial"/>
          <w:sz w:val="24"/>
          <w:szCs w:val="24"/>
          <w:lang w:eastAsia="es-ES"/>
        </w:rPr>
        <w:t>……………………………………….</w:t>
      </w:r>
      <w:r w:rsidR="00EF0EB8">
        <w:rPr>
          <w:rFonts w:ascii="Arial" w:eastAsiaTheme="minorEastAsia" w:hAnsi="Arial" w:cs="Arial"/>
          <w:sz w:val="24"/>
          <w:szCs w:val="24"/>
          <w:lang w:eastAsia="es-ES"/>
        </w:rPr>
        <w:tab/>
        <w:t>69</w:t>
      </w:r>
    </w:p>
    <w:p w:rsidR="00233D2A" w:rsidRDefault="00233D2A" w:rsidP="00F67CE9">
      <w:pPr>
        <w:spacing w:after="200" w:line="276" w:lineRule="auto"/>
        <w:ind w:right="-284"/>
        <w:rPr>
          <w:rFonts w:ascii="Arial" w:eastAsiaTheme="minorEastAsia" w:hAnsi="Arial" w:cs="Arial"/>
          <w:sz w:val="24"/>
          <w:szCs w:val="24"/>
          <w:lang w:eastAsia="es-ES"/>
        </w:rPr>
      </w:pPr>
    </w:p>
    <w:sectPr w:rsidR="00233D2A" w:rsidSect="00F8629C">
      <w:pgSz w:w="11907" w:h="16839"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0655" w:rsidRDefault="004A0655" w:rsidP="00855231">
      <w:pPr>
        <w:spacing w:after="0" w:line="240" w:lineRule="auto"/>
      </w:pPr>
      <w:r>
        <w:separator/>
      </w:r>
    </w:p>
  </w:endnote>
  <w:endnote w:type="continuationSeparator" w:id="0">
    <w:p w:rsidR="004A0655" w:rsidRDefault="004A0655" w:rsidP="008552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3282439"/>
      <w:docPartObj>
        <w:docPartGallery w:val="Page Numbers (Bottom of Page)"/>
        <w:docPartUnique/>
      </w:docPartObj>
    </w:sdtPr>
    <w:sdtEndPr/>
    <w:sdtContent>
      <w:p w:rsidR="00615E1B" w:rsidRDefault="00B26333">
        <w:pPr>
          <w:pStyle w:val="Piedepgina"/>
          <w:jc w:val="right"/>
        </w:pPr>
        <w:r>
          <w:fldChar w:fldCharType="begin"/>
        </w:r>
        <w:r w:rsidR="00615E1B">
          <w:instrText>PAGE   \* MERGEFORMAT</w:instrText>
        </w:r>
        <w:r>
          <w:fldChar w:fldCharType="separate"/>
        </w:r>
        <w:r w:rsidR="00147910">
          <w:rPr>
            <w:noProof/>
          </w:rPr>
          <w:t>iv</w:t>
        </w:r>
        <w:r>
          <w:rPr>
            <w:noProof/>
          </w:rPr>
          <w:fldChar w:fldCharType="end"/>
        </w:r>
      </w:p>
    </w:sdtContent>
  </w:sdt>
  <w:p w:rsidR="00615E1B" w:rsidRDefault="00615E1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0655" w:rsidRDefault="004A0655" w:rsidP="00855231">
      <w:pPr>
        <w:spacing w:after="0" w:line="240" w:lineRule="auto"/>
      </w:pPr>
      <w:r>
        <w:separator/>
      </w:r>
    </w:p>
  </w:footnote>
  <w:footnote w:type="continuationSeparator" w:id="0">
    <w:p w:rsidR="004A0655" w:rsidRDefault="004A0655" w:rsidP="008552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728B3"/>
    <w:multiLevelType w:val="hybridMultilevel"/>
    <w:tmpl w:val="4B86DA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5AA022C"/>
    <w:multiLevelType w:val="hybridMultilevel"/>
    <w:tmpl w:val="7F56879C"/>
    <w:lvl w:ilvl="0" w:tplc="300A000F">
      <w:start w:val="1"/>
      <w:numFmt w:val="decimal"/>
      <w:lvlText w:val="%1."/>
      <w:lvlJc w:val="left"/>
      <w:pPr>
        <w:ind w:left="780" w:hanging="420"/>
      </w:pPr>
      <w:rPr>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
    <w:nsid w:val="10A4193B"/>
    <w:multiLevelType w:val="hybridMultilevel"/>
    <w:tmpl w:val="26FAAE4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nsid w:val="11E06F6D"/>
    <w:multiLevelType w:val="multilevel"/>
    <w:tmpl w:val="F716BD02"/>
    <w:lvl w:ilvl="0">
      <w:start w:val="1"/>
      <w:numFmt w:val="bullet"/>
      <w:lvlText w:val=""/>
      <w:lvlJc w:val="left"/>
      <w:pPr>
        <w:ind w:left="1069" w:hanging="360"/>
      </w:pPr>
      <w:rPr>
        <w:rFonts w:ascii="Wingdings" w:hAnsi="Wingdings" w:hint="default"/>
        <w:b w:val="0"/>
      </w:rPr>
    </w:lvl>
    <w:lvl w:ilvl="1">
      <w:start w:val="3"/>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
    <w:nsid w:val="1A8056B3"/>
    <w:multiLevelType w:val="hybridMultilevel"/>
    <w:tmpl w:val="984AE514"/>
    <w:lvl w:ilvl="0" w:tplc="688AF004">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F762989"/>
    <w:multiLevelType w:val="hybridMultilevel"/>
    <w:tmpl w:val="322AD70C"/>
    <w:lvl w:ilvl="0" w:tplc="08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28904434"/>
    <w:multiLevelType w:val="hybridMultilevel"/>
    <w:tmpl w:val="DB20D45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31E30C16"/>
    <w:multiLevelType w:val="hybridMultilevel"/>
    <w:tmpl w:val="1EAAA19A"/>
    <w:lvl w:ilvl="0" w:tplc="0C0A0001">
      <w:start w:val="1"/>
      <w:numFmt w:val="bullet"/>
      <w:lvlText w:val=""/>
      <w:lvlJc w:val="left"/>
      <w:pPr>
        <w:ind w:left="4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348059C7"/>
    <w:multiLevelType w:val="hybridMultilevel"/>
    <w:tmpl w:val="7B26EFC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3A3716CD"/>
    <w:multiLevelType w:val="multilevel"/>
    <w:tmpl w:val="3600FE10"/>
    <w:lvl w:ilvl="0">
      <w:start w:val="1"/>
      <w:numFmt w:val="bullet"/>
      <w:lvlText w:val=""/>
      <w:lvlJc w:val="left"/>
      <w:pPr>
        <w:ind w:left="720" w:hanging="360"/>
      </w:pPr>
      <w:rPr>
        <w:rFonts w:ascii="Wingdings" w:hAnsi="Wingdings" w:hint="default"/>
        <w:sz w:val="20"/>
      </w:rPr>
    </w:lvl>
    <w:lvl w:ilvl="1">
      <w:start w:val="3"/>
      <w:numFmt w:val="decimal"/>
      <w:isLgl/>
      <w:lvlText w:val="%1.%2"/>
      <w:lvlJc w:val="left"/>
      <w:pPr>
        <w:ind w:left="1080" w:hanging="720"/>
      </w:pPr>
      <w:rPr>
        <w:sz w:val="20"/>
      </w:rPr>
    </w:lvl>
    <w:lvl w:ilvl="2">
      <w:start w:val="3"/>
      <w:numFmt w:val="decimal"/>
      <w:isLgl/>
      <w:lvlText w:val="%1.%2.%3"/>
      <w:lvlJc w:val="left"/>
      <w:pPr>
        <w:ind w:left="1080" w:hanging="720"/>
      </w:pPr>
      <w:rPr>
        <w:sz w:val="20"/>
      </w:rPr>
    </w:lvl>
    <w:lvl w:ilvl="3">
      <w:start w:val="9"/>
      <w:numFmt w:val="decimal"/>
      <w:isLgl/>
      <w:lvlText w:val="%1.%2.%3.%4"/>
      <w:lvlJc w:val="left"/>
      <w:pPr>
        <w:ind w:left="1931" w:hanging="1080"/>
      </w:pPr>
      <w:rPr>
        <w:sz w:val="20"/>
      </w:rPr>
    </w:lvl>
    <w:lvl w:ilvl="4">
      <w:start w:val="1"/>
      <w:numFmt w:val="decimal"/>
      <w:isLgl/>
      <w:lvlText w:val="%1.%2.%3.%4.%5"/>
      <w:lvlJc w:val="left"/>
      <w:pPr>
        <w:ind w:left="1440" w:hanging="1080"/>
      </w:pPr>
      <w:rPr>
        <w:sz w:val="20"/>
      </w:rPr>
    </w:lvl>
    <w:lvl w:ilvl="5">
      <w:start w:val="1"/>
      <w:numFmt w:val="decimal"/>
      <w:isLgl/>
      <w:lvlText w:val="%1.%2.%3.%4.%5.%6"/>
      <w:lvlJc w:val="left"/>
      <w:pPr>
        <w:ind w:left="1800" w:hanging="1440"/>
      </w:pPr>
      <w:rPr>
        <w:sz w:val="20"/>
      </w:rPr>
    </w:lvl>
    <w:lvl w:ilvl="6">
      <w:start w:val="1"/>
      <w:numFmt w:val="decimal"/>
      <w:isLgl/>
      <w:lvlText w:val="%1.%2.%3.%4.%5.%6.%7"/>
      <w:lvlJc w:val="left"/>
      <w:pPr>
        <w:ind w:left="1800" w:hanging="1440"/>
      </w:pPr>
      <w:rPr>
        <w:sz w:val="20"/>
      </w:rPr>
    </w:lvl>
    <w:lvl w:ilvl="7">
      <w:start w:val="1"/>
      <w:numFmt w:val="decimal"/>
      <w:isLgl/>
      <w:lvlText w:val="%1.%2.%3.%4.%5.%6.%7.%8"/>
      <w:lvlJc w:val="left"/>
      <w:pPr>
        <w:ind w:left="2160" w:hanging="1800"/>
      </w:pPr>
      <w:rPr>
        <w:sz w:val="20"/>
      </w:rPr>
    </w:lvl>
    <w:lvl w:ilvl="8">
      <w:start w:val="1"/>
      <w:numFmt w:val="decimal"/>
      <w:isLgl/>
      <w:lvlText w:val="%1.%2.%3.%4.%5.%6.%7.%8.%9"/>
      <w:lvlJc w:val="left"/>
      <w:pPr>
        <w:ind w:left="2160" w:hanging="1800"/>
      </w:pPr>
      <w:rPr>
        <w:sz w:val="20"/>
      </w:rPr>
    </w:lvl>
  </w:abstractNum>
  <w:abstractNum w:abstractNumId="10">
    <w:nsid w:val="3B9D3180"/>
    <w:multiLevelType w:val="hybridMultilevel"/>
    <w:tmpl w:val="8160BBA0"/>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299" w:hanging="360"/>
      </w:pPr>
      <w:rPr>
        <w:rFonts w:ascii="Courier New" w:hAnsi="Courier New" w:cs="Courier New" w:hint="default"/>
      </w:rPr>
    </w:lvl>
    <w:lvl w:ilvl="2" w:tplc="300A0005">
      <w:start w:val="1"/>
      <w:numFmt w:val="bullet"/>
      <w:lvlText w:val=""/>
      <w:lvlJc w:val="left"/>
      <w:pPr>
        <w:ind w:left="2019" w:hanging="360"/>
      </w:pPr>
      <w:rPr>
        <w:rFonts w:ascii="Wingdings" w:hAnsi="Wingdings" w:hint="default"/>
      </w:rPr>
    </w:lvl>
    <w:lvl w:ilvl="3" w:tplc="300A0001">
      <w:start w:val="1"/>
      <w:numFmt w:val="bullet"/>
      <w:lvlText w:val=""/>
      <w:lvlJc w:val="left"/>
      <w:pPr>
        <w:ind w:left="2739" w:hanging="360"/>
      </w:pPr>
      <w:rPr>
        <w:rFonts w:ascii="Symbol" w:hAnsi="Symbol" w:hint="default"/>
      </w:rPr>
    </w:lvl>
    <w:lvl w:ilvl="4" w:tplc="300A0003">
      <w:start w:val="1"/>
      <w:numFmt w:val="bullet"/>
      <w:lvlText w:val="o"/>
      <w:lvlJc w:val="left"/>
      <w:pPr>
        <w:ind w:left="3459" w:hanging="360"/>
      </w:pPr>
      <w:rPr>
        <w:rFonts w:ascii="Courier New" w:hAnsi="Courier New" w:cs="Courier New" w:hint="default"/>
      </w:rPr>
    </w:lvl>
    <w:lvl w:ilvl="5" w:tplc="300A0005">
      <w:start w:val="1"/>
      <w:numFmt w:val="bullet"/>
      <w:lvlText w:val=""/>
      <w:lvlJc w:val="left"/>
      <w:pPr>
        <w:ind w:left="4179" w:hanging="360"/>
      </w:pPr>
      <w:rPr>
        <w:rFonts w:ascii="Wingdings" w:hAnsi="Wingdings" w:hint="default"/>
      </w:rPr>
    </w:lvl>
    <w:lvl w:ilvl="6" w:tplc="300A0001">
      <w:start w:val="1"/>
      <w:numFmt w:val="bullet"/>
      <w:lvlText w:val=""/>
      <w:lvlJc w:val="left"/>
      <w:pPr>
        <w:ind w:left="4899" w:hanging="360"/>
      </w:pPr>
      <w:rPr>
        <w:rFonts w:ascii="Symbol" w:hAnsi="Symbol" w:hint="default"/>
      </w:rPr>
    </w:lvl>
    <w:lvl w:ilvl="7" w:tplc="300A0003">
      <w:start w:val="1"/>
      <w:numFmt w:val="bullet"/>
      <w:lvlText w:val="o"/>
      <w:lvlJc w:val="left"/>
      <w:pPr>
        <w:ind w:left="5619" w:hanging="360"/>
      </w:pPr>
      <w:rPr>
        <w:rFonts w:ascii="Courier New" w:hAnsi="Courier New" w:cs="Courier New" w:hint="default"/>
      </w:rPr>
    </w:lvl>
    <w:lvl w:ilvl="8" w:tplc="300A0005">
      <w:start w:val="1"/>
      <w:numFmt w:val="bullet"/>
      <w:lvlText w:val=""/>
      <w:lvlJc w:val="left"/>
      <w:pPr>
        <w:ind w:left="6339" w:hanging="360"/>
      </w:pPr>
      <w:rPr>
        <w:rFonts w:ascii="Wingdings" w:hAnsi="Wingdings" w:hint="default"/>
      </w:rPr>
    </w:lvl>
  </w:abstractNum>
  <w:abstractNum w:abstractNumId="11">
    <w:nsid w:val="3F7D602A"/>
    <w:multiLevelType w:val="multilevel"/>
    <w:tmpl w:val="6F48B2DA"/>
    <w:lvl w:ilvl="0">
      <w:start w:val="1"/>
      <w:numFmt w:val="decimal"/>
      <w:lvlText w:val="%1."/>
      <w:lvlJc w:val="left"/>
      <w:pPr>
        <w:ind w:left="360" w:hanging="360"/>
      </w:pPr>
      <w:rPr>
        <w:rFonts w:hint="default"/>
      </w:rPr>
    </w:lvl>
    <w:lvl w:ilvl="1">
      <w:start w:val="1"/>
      <w:numFmt w:val="decimal"/>
      <w:lvlText w:val="%1.%2."/>
      <w:lvlJc w:val="left"/>
      <w:pPr>
        <w:ind w:left="792" w:hanging="432"/>
      </w:pPr>
      <w:rPr>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1477741"/>
    <w:multiLevelType w:val="hybridMultilevel"/>
    <w:tmpl w:val="E87202A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3">
    <w:nsid w:val="4A3C35FF"/>
    <w:multiLevelType w:val="hybridMultilevel"/>
    <w:tmpl w:val="464C35D4"/>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4">
    <w:nsid w:val="55A56F73"/>
    <w:multiLevelType w:val="hybridMultilevel"/>
    <w:tmpl w:val="591C1A44"/>
    <w:lvl w:ilvl="0" w:tplc="A4528BDA">
      <w:start w:val="2"/>
      <w:numFmt w:val="upperRoman"/>
      <w:lvlText w:val="%1."/>
      <w:lvlJc w:val="left"/>
      <w:pPr>
        <w:ind w:left="1440" w:hanging="10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566369EF"/>
    <w:multiLevelType w:val="multilevel"/>
    <w:tmpl w:val="4C109528"/>
    <w:lvl w:ilvl="0">
      <w:start w:val="1"/>
      <w:numFmt w:val="decimal"/>
      <w:lvlText w:val="%1."/>
      <w:lvlJc w:val="left"/>
      <w:pPr>
        <w:ind w:left="72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5CB3004D"/>
    <w:multiLevelType w:val="hybridMultilevel"/>
    <w:tmpl w:val="58C032F0"/>
    <w:lvl w:ilvl="0" w:tplc="77C08AE2">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5EA40150"/>
    <w:multiLevelType w:val="hybridMultilevel"/>
    <w:tmpl w:val="6DE2E5B4"/>
    <w:lvl w:ilvl="0" w:tplc="EFAAFF0C">
      <w:start w:val="1"/>
      <w:numFmt w:val="decimal"/>
      <w:lvlText w:val="%1."/>
      <w:lvlJc w:val="left"/>
      <w:pPr>
        <w:ind w:left="1070" w:hanging="360"/>
      </w:pPr>
      <w:rPr>
        <w:b/>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8">
    <w:nsid w:val="6043362D"/>
    <w:multiLevelType w:val="hybridMultilevel"/>
    <w:tmpl w:val="2898BD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
    <w:nsid w:val="648F1081"/>
    <w:multiLevelType w:val="hybridMultilevel"/>
    <w:tmpl w:val="9A9A9D6C"/>
    <w:lvl w:ilvl="0" w:tplc="0C0A0001">
      <w:start w:val="1"/>
      <w:numFmt w:val="bullet"/>
      <w:lvlText w:val=""/>
      <w:lvlJc w:val="left"/>
      <w:pPr>
        <w:ind w:left="420" w:hanging="360"/>
      </w:pPr>
      <w:rPr>
        <w:rFonts w:ascii="Symbol" w:hAnsi="Symbol" w:hint="default"/>
      </w:rPr>
    </w:lvl>
    <w:lvl w:ilvl="1" w:tplc="0C0A0003">
      <w:start w:val="1"/>
      <w:numFmt w:val="bullet"/>
      <w:lvlText w:val="o"/>
      <w:lvlJc w:val="left"/>
      <w:pPr>
        <w:ind w:left="1140" w:hanging="360"/>
      </w:pPr>
      <w:rPr>
        <w:rFonts w:ascii="Courier New" w:hAnsi="Courier New" w:cs="Courier New" w:hint="default"/>
      </w:rPr>
    </w:lvl>
    <w:lvl w:ilvl="2" w:tplc="0C0A0005">
      <w:start w:val="1"/>
      <w:numFmt w:val="bullet"/>
      <w:lvlText w:val=""/>
      <w:lvlJc w:val="left"/>
      <w:pPr>
        <w:ind w:left="1860" w:hanging="360"/>
      </w:pPr>
      <w:rPr>
        <w:rFonts w:ascii="Wingdings" w:hAnsi="Wingdings" w:hint="default"/>
      </w:rPr>
    </w:lvl>
    <w:lvl w:ilvl="3" w:tplc="0C0A0001">
      <w:start w:val="1"/>
      <w:numFmt w:val="bullet"/>
      <w:lvlText w:val=""/>
      <w:lvlJc w:val="left"/>
      <w:pPr>
        <w:ind w:left="2580" w:hanging="360"/>
      </w:pPr>
      <w:rPr>
        <w:rFonts w:ascii="Symbol" w:hAnsi="Symbol" w:hint="default"/>
      </w:rPr>
    </w:lvl>
    <w:lvl w:ilvl="4" w:tplc="0C0A0003">
      <w:start w:val="1"/>
      <w:numFmt w:val="bullet"/>
      <w:lvlText w:val="o"/>
      <w:lvlJc w:val="left"/>
      <w:pPr>
        <w:ind w:left="3300" w:hanging="360"/>
      </w:pPr>
      <w:rPr>
        <w:rFonts w:ascii="Courier New" w:hAnsi="Courier New" w:cs="Courier New" w:hint="default"/>
      </w:rPr>
    </w:lvl>
    <w:lvl w:ilvl="5" w:tplc="0C0A0005">
      <w:start w:val="1"/>
      <w:numFmt w:val="bullet"/>
      <w:lvlText w:val=""/>
      <w:lvlJc w:val="left"/>
      <w:pPr>
        <w:ind w:left="4020" w:hanging="360"/>
      </w:pPr>
      <w:rPr>
        <w:rFonts w:ascii="Wingdings" w:hAnsi="Wingdings" w:hint="default"/>
      </w:rPr>
    </w:lvl>
    <w:lvl w:ilvl="6" w:tplc="0C0A0001">
      <w:start w:val="1"/>
      <w:numFmt w:val="bullet"/>
      <w:lvlText w:val=""/>
      <w:lvlJc w:val="left"/>
      <w:pPr>
        <w:ind w:left="4740" w:hanging="360"/>
      </w:pPr>
      <w:rPr>
        <w:rFonts w:ascii="Symbol" w:hAnsi="Symbol" w:hint="default"/>
      </w:rPr>
    </w:lvl>
    <w:lvl w:ilvl="7" w:tplc="0C0A0003">
      <w:start w:val="1"/>
      <w:numFmt w:val="bullet"/>
      <w:lvlText w:val="o"/>
      <w:lvlJc w:val="left"/>
      <w:pPr>
        <w:ind w:left="5460" w:hanging="360"/>
      </w:pPr>
      <w:rPr>
        <w:rFonts w:ascii="Courier New" w:hAnsi="Courier New" w:cs="Courier New" w:hint="default"/>
      </w:rPr>
    </w:lvl>
    <w:lvl w:ilvl="8" w:tplc="0C0A0005">
      <w:start w:val="1"/>
      <w:numFmt w:val="bullet"/>
      <w:lvlText w:val=""/>
      <w:lvlJc w:val="left"/>
      <w:pPr>
        <w:ind w:left="6180" w:hanging="360"/>
      </w:pPr>
      <w:rPr>
        <w:rFonts w:ascii="Wingdings" w:hAnsi="Wingdings" w:hint="default"/>
      </w:rPr>
    </w:lvl>
  </w:abstractNum>
  <w:abstractNum w:abstractNumId="20">
    <w:nsid w:val="64E32A88"/>
    <w:multiLevelType w:val="hybridMultilevel"/>
    <w:tmpl w:val="7EF27BB0"/>
    <w:lvl w:ilvl="0" w:tplc="0108C806">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69873864"/>
    <w:multiLevelType w:val="multilevel"/>
    <w:tmpl w:val="48147736"/>
    <w:lvl w:ilvl="0">
      <w:start w:val="1"/>
      <w:numFmt w:val="decimal"/>
      <w:lvlText w:val="%1."/>
      <w:lvlJc w:val="left"/>
      <w:pPr>
        <w:ind w:left="1069" w:hanging="360"/>
      </w:pPr>
      <w:rPr>
        <w:rFonts w:hint="default"/>
        <w:b w:val="0"/>
      </w:rPr>
    </w:lvl>
    <w:lvl w:ilvl="1">
      <w:start w:val="3"/>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2">
    <w:nsid w:val="6AE23E04"/>
    <w:multiLevelType w:val="hybridMultilevel"/>
    <w:tmpl w:val="C8980E7E"/>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3">
    <w:nsid w:val="6CB950DE"/>
    <w:multiLevelType w:val="hybridMultilevel"/>
    <w:tmpl w:val="68AC0C4C"/>
    <w:lvl w:ilvl="0" w:tplc="300A000F">
      <w:start w:val="1"/>
      <w:numFmt w:val="decimal"/>
      <w:lvlText w:val="%1."/>
      <w:lvlJc w:val="left"/>
      <w:pPr>
        <w:ind w:left="780" w:hanging="420"/>
      </w:pPr>
      <w:rPr>
        <w:rFonts w:hint="default"/>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4">
    <w:nsid w:val="6DEA736A"/>
    <w:multiLevelType w:val="hybridMultilevel"/>
    <w:tmpl w:val="89723F00"/>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5">
    <w:nsid w:val="6F653F26"/>
    <w:multiLevelType w:val="hybridMultilevel"/>
    <w:tmpl w:val="487E7A36"/>
    <w:lvl w:ilvl="0" w:tplc="0C0A000F">
      <w:start w:val="1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70356196"/>
    <w:multiLevelType w:val="multilevel"/>
    <w:tmpl w:val="C974F922"/>
    <w:lvl w:ilvl="0">
      <w:start w:val="1"/>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nsid w:val="734204C9"/>
    <w:multiLevelType w:val="hybridMultilevel"/>
    <w:tmpl w:val="926CBFFA"/>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8">
    <w:nsid w:val="766E3BDD"/>
    <w:multiLevelType w:val="hybridMultilevel"/>
    <w:tmpl w:val="104EF15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7B7B756F"/>
    <w:multiLevelType w:val="hybridMultilevel"/>
    <w:tmpl w:val="68AC0C4C"/>
    <w:lvl w:ilvl="0" w:tplc="300A000F">
      <w:start w:val="1"/>
      <w:numFmt w:val="decimal"/>
      <w:lvlText w:val="%1."/>
      <w:lvlJc w:val="left"/>
      <w:pPr>
        <w:ind w:left="780" w:hanging="420"/>
      </w:pPr>
      <w:rPr>
        <w:rFonts w:hint="default"/>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0">
    <w:nsid w:val="7D132778"/>
    <w:multiLevelType w:val="hybridMultilevel"/>
    <w:tmpl w:val="DAF6A984"/>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31">
    <w:nsid w:val="7DEF0F70"/>
    <w:multiLevelType w:val="hybridMultilevel"/>
    <w:tmpl w:val="D58A85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12"/>
  </w:num>
  <w:num w:numId="4">
    <w:abstractNumId w:val="5"/>
  </w:num>
  <w:num w:numId="5">
    <w:abstractNumId w:val="29"/>
  </w:num>
  <w:num w:numId="6">
    <w:abstractNumId w:val="19"/>
  </w:num>
  <w:num w:numId="7">
    <w:abstractNumId w:val="10"/>
  </w:num>
  <w:num w:numId="8">
    <w:abstractNumId w:val="13"/>
  </w:num>
  <w:num w:numId="9">
    <w:abstractNumId w:val="27"/>
  </w:num>
  <w:num w:numId="10">
    <w:abstractNumId w:val="18"/>
  </w:num>
  <w:num w:numId="11">
    <w:abstractNumId w:val="24"/>
  </w:num>
  <w:num w:numId="12">
    <w:abstractNumId w:val="7"/>
  </w:num>
  <w:num w:numId="13">
    <w:abstractNumId w:val="15"/>
  </w:num>
  <w:num w:numId="14">
    <w:abstractNumId w:val="28"/>
  </w:num>
  <w:num w:numId="15">
    <w:abstractNumId w:val="30"/>
  </w:num>
  <w:num w:numId="16">
    <w:abstractNumId w:val="22"/>
  </w:num>
  <w:num w:numId="17">
    <w:abstractNumId w:val="9"/>
    <w:lvlOverride w:ilvl="0"/>
    <w:lvlOverride w:ilvl="1">
      <w:startOverride w:val="3"/>
    </w:lvlOverride>
    <w:lvlOverride w:ilvl="2">
      <w:startOverride w:val="3"/>
    </w:lvlOverride>
    <w:lvlOverride w:ilvl="3">
      <w:startOverride w:val="9"/>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3"/>
  </w:num>
  <w:num w:numId="20">
    <w:abstractNumId w:val="23"/>
  </w:num>
  <w:num w:numId="21">
    <w:abstractNumId w:val="26"/>
  </w:num>
  <w:num w:numId="22">
    <w:abstractNumId w:val="8"/>
  </w:num>
  <w:num w:numId="23">
    <w:abstractNumId w:val="6"/>
  </w:num>
  <w:num w:numId="24">
    <w:abstractNumId w:val="11"/>
  </w:num>
  <w:num w:numId="25">
    <w:abstractNumId w:val="14"/>
  </w:num>
  <w:num w:numId="26">
    <w:abstractNumId w:val="4"/>
  </w:num>
  <w:num w:numId="27">
    <w:abstractNumId w:val="21"/>
  </w:num>
  <w:num w:numId="28">
    <w:abstractNumId w:val="31"/>
  </w:num>
  <w:num w:numId="29">
    <w:abstractNumId w:val="0"/>
  </w:num>
  <w:num w:numId="30">
    <w:abstractNumId w:val="25"/>
  </w:num>
  <w:num w:numId="31">
    <w:abstractNumId w:val="16"/>
  </w:num>
  <w:num w:numId="32">
    <w:abstractNumId w:val="1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5231"/>
    <w:rsid w:val="00005D95"/>
    <w:rsid w:val="000139FD"/>
    <w:rsid w:val="00017911"/>
    <w:rsid w:val="00021D93"/>
    <w:rsid w:val="0002501B"/>
    <w:rsid w:val="00035093"/>
    <w:rsid w:val="00035DC7"/>
    <w:rsid w:val="00037966"/>
    <w:rsid w:val="00044086"/>
    <w:rsid w:val="00051AA7"/>
    <w:rsid w:val="00063725"/>
    <w:rsid w:val="000656C1"/>
    <w:rsid w:val="00067417"/>
    <w:rsid w:val="0008275B"/>
    <w:rsid w:val="00084F80"/>
    <w:rsid w:val="00095AFE"/>
    <w:rsid w:val="000C2DC4"/>
    <w:rsid w:val="000D49B6"/>
    <w:rsid w:val="000D6D11"/>
    <w:rsid w:val="000E20F7"/>
    <w:rsid w:val="000E6D97"/>
    <w:rsid w:val="001009B6"/>
    <w:rsid w:val="00102EA6"/>
    <w:rsid w:val="0010466A"/>
    <w:rsid w:val="001105E4"/>
    <w:rsid w:val="00125EFC"/>
    <w:rsid w:val="0013025A"/>
    <w:rsid w:val="00140743"/>
    <w:rsid w:val="00143AFE"/>
    <w:rsid w:val="00147080"/>
    <w:rsid w:val="00147910"/>
    <w:rsid w:val="0015136A"/>
    <w:rsid w:val="001760FE"/>
    <w:rsid w:val="001B0AC3"/>
    <w:rsid w:val="001B179D"/>
    <w:rsid w:val="001C79BF"/>
    <w:rsid w:val="001D309C"/>
    <w:rsid w:val="001D4BDF"/>
    <w:rsid w:val="001E36A8"/>
    <w:rsid w:val="001F450E"/>
    <w:rsid w:val="00200880"/>
    <w:rsid w:val="002026BE"/>
    <w:rsid w:val="00205CEB"/>
    <w:rsid w:val="00233D2A"/>
    <w:rsid w:val="002350C6"/>
    <w:rsid w:val="0024246F"/>
    <w:rsid w:val="002460D1"/>
    <w:rsid w:val="002540D4"/>
    <w:rsid w:val="00255E6C"/>
    <w:rsid w:val="002606D5"/>
    <w:rsid w:val="0026377F"/>
    <w:rsid w:val="0028265A"/>
    <w:rsid w:val="0028274B"/>
    <w:rsid w:val="00291EC9"/>
    <w:rsid w:val="002B4A7D"/>
    <w:rsid w:val="002B5CEE"/>
    <w:rsid w:val="002D286D"/>
    <w:rsid w:val="003019E2"/>
    <w:rsid w:val="0030654B"/>
    <w:rsid w:val="00314907"/>
    <w:rsid w:val="00336C01"/>
    <w:rsid w:val="0034482B"/>
    <w:rsid w:val="00353590"/>
    <w:rsid w:val="003540AD"/>
    <w:rsid w:val="00366C55"/>
    <w:rsid w:val="00370885"/>
    <w:rsid w:val="00383316"/>
    <w:rsid w:val="003A0F88"/>
    <w:rsid w:val="003B3E79"/>
    <w:rsid w:val="003B6870"/>
    <w:rsid w:val="003C57FF"/>
    <w:rsid w:val="003D45BC"/>
    <w:rsid w:val="003D7948"/>
    <w:rsid w:val="003F29A6"/>
    <w:rsid w:val="003F7E03"/>
    <w:rsid w:val="00421EBF"/>
    <w:rsid w:val="00482423"/>
    <w:rsid w:val="00496F00"/>
    <w:rsid w:val="004A0655"/>
    <w:rsid w:val="004A319D"/>
    <w:rsid w:val="004E282B"/>
    <w:rsid w:val="004F306C"/>
    <w:rsid w:val="00504741"/>
    <w:rsid w:val="00505ECF"/>
    <w:rsid w:val="00510C7E"/>
    <w:rsid w:val="005111AA"/>
    <w:rsid w:val="0051693C"/>
    <w:rsid w:val="00527D27"/>
    <w:rsid w:val="005372D3"/>
    <w:rsid w:val="00554EF2"/>
    <w:rsid w:val="00557985"/>
    <w:rsid w:val="00563652"/>
    <w:rsid w:val="00566AAC"/>
    <w:rsid w:val="00571245"/>
    <w:rsid w:val="00576173"/>
    <w:rsid w:val="005C4866"/>
    <w:rsid w:val="005C4BD7"/>
    <w:rsid w:val="005E3795"/>
    <w:rsid w:val="005E68D3"/>
    <w:rsid w:val="005F4B78"/>
    <w:rsid w:val="00603054"/>
    <w:rsid w:val="006130CF"/>
    <w:rsid w:val="00615E1B"/>
    <w:rsid w:val="0062586F"/>
    <w:rsid w:val="00634C5B"/>
    <w:rsid w:val="006473DD"/>
    <w:rsid w:val="0065349D"/>
    <w:rsid w:val="00656154"/>
    <w:rsid w:val="00672C13"/>
    <w:rsid w:val="00687ECC"/>
    <w:rsid w:val="006B4993"/>
    <w:rsid w:val="006F1B29"/>
    <w:rsid w:val="00700341"/>
    <w:rsid w:val="007204A2"/>
    <w:rsid w:val="007255BB"/>
    <w:rsid w:val="0073128F"/>
    <w:rsid w:val="0074516F"/>
    <w:rsid w:val="007564BA"/>
    <w:rsid w:val="00764D12"/>
    <w:rsid w:val="00770F08"/>
    <w:rsid w:val="007907E3"/>
    <w:rsid w:val="007920F1"/>
    <w:rsid w:val="007B1B06"/>
    <w:rsid w:val="007B3D23"/>
    <w:rsid w:val="007C75EB"/>
    <w:rsid w:val="007D08F3"/>
    <w:rsid w:val="007F27AE"/>
    <w:rsid w:val="00801B15"/>
    <w:rsid w:val="00803A7D"/>
    <w:rsid w:val="00810C25"/>
    <w:rsid w:val="008136E5"/>
    <w:rsid w:val="008310C4"/>
    <w:rsid w:val="0083295E"/>
    <w:rsid w:val="00842804"/>
    <w:rsid w:val="0084550B"/>
    <w:rsid w:val="00847696"/>
    <w:rsid w:val="008521CA"/>
    <w:rsid w:val="00854A72"/>
    <w:rsid w:val="00855231"/>
    <w:rsid w:val="00890330"/>
    <w:rsid w:val="00890CD9"/>
    <w:rsid w:val="008A755E"/>
    <w:rsid w:val="008E2EAA"/>
    <w:rsid w:val="008F1D4A"/>
    <w:rsid w:val="00912F9C"/>
    <w:rsid w:val="00914D29"/>
    <w:rsid w:val="009227D8"/>
    <w:rsid w:val="0092469A"/>
    <w:rsid w:val="00926F49"/>
    <w:rsid w:val="00934B72"/>
    <w:rsid w:val="009364BA"/>
    <w:rsid w:val="00942464"/>
    <w:rsid w:val="00952CD0"/>
    <w:rsid w:val="00957041"/>
    <w:rsid w:val="00976169"/>
    <w:rsid w:val="00984401"/>
    <w:rsid w:val="00995C9F"/>
    <w:rsid w:val="0099746B"/>
    <w:rsid w:val="009A2451"/>
    <w:rsid w:val="009A5399"/>
    <w:rsid w:val="009B0E3E"/>
    <w:rsid w:val="009B2E73"/>
    <w:rsid w:val="009B7557"/>
    <w:rsid w:val="009C4CED"/>
    <w:rsid w:val="009D1337"/>
    <w:rsid w:val="009D6170"/>
    <w:rsid w:val="009E0101"/>
    <w:rsid w:val="009E4F3F"/>
    <w:rsid w:val="00A02462"/>
    <w:rsid w:val="00A26F89"/>
    <w:rsid w:val="00A332AB"/>
    <w:rsid w:val="00A5237E"/>
    <w:rsid w:val="00A608B5"/>
    <w:rsid w:val="00A64C71"/>
    <w:rsid w:val="00A67CFC"/>
    <w:rsid w:val="00A725EC"/>
    <w:rsid w:val="00A901B3"/>
    <w:rsid w:val="00AA63C5"/>
    <w:rsid w:val="00AB6266"/>
    <w:rsid w:val="00AC75ED"/>
    <w:rsid w:val="00AC76D2"/>
    <w:rsid w:val="00AD04BD"/>
    <w:rsid w:val="00AF2958"/>
    <w:rsid w:val="00B06AFB"/>
    <w:rsid w:val="00B2586B"/>
    <w:rsid w:val="00B26333"/>
    <w:rsid w:val="00B4205F"/>
    <w:rsid w:val="00B5281D"/>
    <w:rsid w:val="00B606B6"/>
    <w:rsid w:val="00B70E79"/>
    <w:rsid w:val="00BA0258"/>
    <w:rsid w:val="00BC2271"/>
    <w:rsid w:val="00BF1E3F"/>
    <w:rsid w:val="00BF46C6"/>
    <w:rsid w:val="00BF7033"/>
    <w:rsid w:val="00C03196"/>
    <w:rsid w:val="00C14A77"/>
    <w:rsid w:val="00C272B8"/>
    <w:rsid w:val="00C30EF8"/>
    <w:rsid w:val="00C465BD"/>
    <w:rsid w:val="00C558EA"/>
    <w:rsid w:val="00C5693A"/>
    <w:rsid w:val="00C60944"/>
    <w:rsid w:val="00C70949"/>
    <w:rsid w:val="00C81863"/>
    <w:rsid w:val="00CA2926"/>
    <w:rsid w:val="00CB2567"/>
    <w:rsid w:val="00CB68A5"/>
    <w:rsid w:val="00CD1D6B"/>
    <w:rsid w:val="00CE3309"/>
    <w:rsid w:val="00CF362E"/>
    <w:rsid w:val="00D10FC9"/>
    <w:rsid w:val="00D21039"/>
    <w:rsid w:val="00D378EF"/>
    <w:rsid w:val="00D45691"/>
    <w:rsid w:val="00D625B5"/>
    <w:rsid w:val="00D77F29"/>
    <w:rsid w:val="00D8136B"/>
    <w:rsid w:val="00D91F9B"/>
    <w:rsid w:val="00D93FF9"/>
    <w:rsid w:val="00DA7387"/>
    <w:rsid w:val="00DE1C2A"/>
    <w:rsid w:val="00DE1E48"/>
    <w:rsid w:val="00DE6DD9"/>
    <w:rsid w:val="00DF12A6"/>
    <w:rsid w:val="00E0163A"/>
    <w:rsid w:val="00E02950"/>
    <w:rsid w:val="00E1346A"/>
    <w:rsid w:val="00E20AB4"/>
    <w:rsid w:val="00E2593B"/>
    <w:rsid w:val="00E272B4"/>
    <w:rsid w:val="00E3632B"/>
    <w:rsid w:val="00E37B3C"/>
    <w:rsid w:val="00E43452"/>
    <w:rsid w:val="00EC064E"/>
    <w:rsid w:val="00EC0E87"/>
    <w:rsid w:val="00EF0EB8"/>
    <w:rsid w:val="00F1261A"/>
    <w:rsid w:val="00F15493"/>
    <w:rsid w:val="00F4738F"/>
    <w:rsid w:val="00F50BE3"/>
    <w:rsid w:val="00F57BD3"/>
    <w:rsid w:val="00F67CE9"/>
    <w:rsid w:val="00F8629C"/>
    <w:rsid w:val="00FA3C7A"/>
    <w:rsid w:val="00FA5216"/>
    <w:rsid w:val="00FA7660"/>
    <w:rsid w:val="00FC7E71"/>
    <w:rsid w:val="00FD4EC4"/>
    <w:rsid w:val="00FF22E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5231"/>
    <w:pPr>
      <w:spacing w:after="160" w:line="256" w:lineRule="auto"/>
    </w:pPr>
    <w:rPr>
      <w:lang w:val="es-ES"/>
    </w:rPr>
  </w:style>
  <w:style w:type="paragraph" w:styleId="Ttulo1">
    <w:name w:val="heading 1"/>
    <w:basedOn w:val="Normal"/>
    <w:next w:val="Normal"/>
    <w:link w:val="Ttulo1Car"/>
    <w:uiPriority w:val="9"/>
    <w:qFormat/>
    <w:rsid w:val="009E0101"/>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val="es-EC" w:eastAsia="es-EC"/>
    </w:rPr>
  </w:style>
  <w:style w:type="paragraph" w:styleId="Ttulo2">
    <w:name w:val="heading 2"/>
    <w:basedOn w:val="Normal"/>
    <w:next w:val="Normal"/>
    <w:link w:val="Ttulo2Car"/>
    <w:uiPriority w:val="9"/>
    <w:semiHidden/>
    <w:unhideWhenUsed/>
    <w:qFormat/>
    <w:rsid w:val="004A319D"/>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855231"/>
    <w:rPr>
      <w:color w:val="0000FF"/>
      <w:u w:val="single"/>
    </w:rPr>
  </w:style>
  <w:style w:type="paragraph" w:styleId="Textonotapie">
    <w:name w:val="footnote text"/>
    <w:basedOn w:val="Normal"/>
    <w:link w:val="TextonotapieCar"/>
    <w:uiPriority w:val="99"/>
    <w:unhideWhenUsed/>
    <w:rsid w:val="00855231"/>
    <w:pPr>
      <w:spacing w:after="0" w:line="240" w:lineRule="auto"/>
    </w:pPr>
    <w:rPr>
      <w:sz w:val="20"/>
      <w:szCs w:val="20"/>
      <w:lang w:val="es-EC"/>
    </w:rPr>
  </w:style>
  <w:style w:type="character" w:customStyle="1" w:styleId="TextonotapieCar">
    <w:name w:val="Texto nota pie Car"/>
    <w:basedOn w:val="Fuentedeprrafopredeter"/>
    <w:link w:val="Textonotapie"/>
    <w:uiPriority w:val="99"/>
    <w:rsid w:val="00855231"/>
    <w:rPr>
      <w:sz w:val="20"/>
      <w:szCs w:val="20"/>
    </w:rPr>
  </w:style>
  <w:style w:type="character" w:customStyle="1" w:styleId="EncabezadoCar">
    <w:name w:val="Encabezado Car"/>
    <w:basedOn w:val="Fuentedeprrafopredeter"/>
    <w:link w:val="Encabezado"/>
    <w:uiPriority w:val="99"/>
    <w:rsid w:val="00855231"/>
    <w:rPr>
      <w:lang w:val="es-ES"/>
    </w:rPr>
  </w:style>
  <w:style w:type="paragraph" w:styleId="Encabezado">
    <w:name w:val="header"/>
    <w:basedOn w:val="Normal"/>
    <w:link w:val="EncabezadoCar"/>
    <w:uiPriority w:val="99"/>
    <w:unhideWhenUsed/>
    <w:rsid w:val="0085523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55231"/>
    <w:rPr>
      <w:lang w:val="es-ES"/>
    </w:rPr>
  </w:style>
  <w:style w:type="paragraph" w:styleId="Piedepgina">
    <w:name w:val="footer"/>
    <w:basedOn w:val="Normal"/>
    <w:link w:val="PiedepginaCar"/>
    <w:uiPriority w:val="99"/>
    <w:unhideWhenUsed/>
    <w:rsid w:val="00855231"/>
    <w:pPr>
      <w:tabs>
        <w:tab w:val="center" w:pos="4419"/>
        <w:tab w:val="right" w:pos="8838"/>
      </w:tabs>
      <w:spacing w:after="0" w:line="240" w:lineRule="auto"/>
    </w:pPr>
  </w:style>
  <w:style w:type="paragraph" w:styleId="Ttulo">
    <w:name w:val="Title"/>
    <w:basedOn w:val="Normal"/>
    <w:link w:val="TtuloCar"/>
    <w:qFormat/>
    <w:rsid w:val="00855231"/>
    <w:pPr>
      <w:spacing w:after="0" w:line="240" w:lineRule="auto"/>
      <w:jc w:val="center"/>
    </w:pPr>
    <w:rPr>
      <w:rFonts w:ascii="Times New Roman" w:eastAsia="Times New Roman" w:hAnsi="Times New Roman" w:cs="Times New Roman"/>
      <w:b/>
      <w:bCs/>
      <w:sz w:val="28"/>
      <w:szCs w:val="24"/>
      <w:lang w:eastAsia="es-ES"/>
    </w:rPr>
  </w:style>
  <w:style w:type="character" w:customStyle="1" w:styleId="TtuloCar">
    <w:name w:val="Título Car"/>
    <w:basedOn w:val="Fuentedeprrafopredeter"/>
    <w:link w:val="Ttulo"/>
    <w:rsid w:val="00855231"/>
    <w:rPr>
      <w:rFonts w:ascii="Times New Roman" w:eastAsia="Times New Roman" w:hAnsi="Times New Roman" w:cs="Times New Roman"/>
      <w:b/>
      <w:bCs/>
      <w:sz w:val="28"/>
      <w:szCs w:val="24"/>
      <w:lang w:val="es-ES" w:eastAsia="es-ES"/>
    </w:rPr>
  </w:style>
  <w:style w:type="character" w:customStyle="1" w:styleId="TextodegloboCar">
    <w:name w:val="Texto de globo Car"/>
    <w:basedOn w:val="Fuentedeprrafopredeter"/>
    <w:link w:val="Textodeglobo"/>
    <w:uiPriority w:val="99"/>
    <w:semiHidden/>
    <w:rsid w:val="00855231"/>
    <w:rPr>
      <w:rFonts w:ascii="Tahoma" w:hAnsi="Tahoma" w:cs="Tahoma"/>
      <w:sz w:val="16"/>
      <w:szCs w:val="16"/>
      <w:lang w:val="es-ES"/>
    </w:rPr>
  </w:style>
  <w:style w:type="paragraph" w:styleId="Textodeglobo">
    <w:name w:val="Balloon Text"/>
    <w:basedOn w:val="Normal"/>
    <w:link w:val="TextodegloboCar"/>
    <w:uiPriority w:val="99"/>
    <w:semiHidden/>
    <w:unhideWhenUsed/>
    <w:rsid w:val="00855231"/>
    <w:pPr>
      <w:spacing w:after="0" w:line="240" w:lineRule="auto"/>
    </w:pPr>
    <w:rPr>
      <w:rFonts w:ascii="Tahoma" w:hAnsi="Tahoma" w:cs="Tahoma"/>
      <w:sz w:val="16"/>
      <w:szCs w:val="16"/>
    </w:rPr>
  </w:style>
  <w:style w:type="character" w:customStyle="1" w:styleId="SinespaciadoCar">
    <w:name w:val="Sin espaciado Car"/>
    <w:basedOn w:val="Fuentedeprrafopredeter"/>
    <w:link w:val="Sinespaciado"/>
    <w:uiPriority w:val="1"/>
    <w:locked/>
    <w:rsid w:val="00855231"/>
    <w:rPr>
      <w:rFonts w:ascii="Times New Roman" w:eastAsiaTheme="minorEastAsia" w:hAnsi="Times New Roman" w:cs="Times New Roman"/>
      <w:lang w:eastAsia="es-ES"/>
    </w:rPr>
  </w:style>
  <w:style w:type="paragraph" w:styleId="Sinespaciado">
    <w:name w:val="No Spacing"/>
    <w:link w:val="SinespaciadoCar"/>
    <w:uiPriority w:val="1"/>
    <w:qFormat/>
    <w:rsid w:val="00855231"/>
    <w:pPr>
      <w:spacing w:after="0" w:line="240" w:lineRule="auto"/>
    </w:pPr>
    <w:rPr>
      <w:rFonts w:ascii="Times New Roman" w:eastAsiaTheme="minorEastAsia" w:hAnsi="Times New Roman" w:cs="Times New Roman"/>
      <w:lang w:eastAsia="es-ES"/>
    </w:rPr>
  </w:style>
  <w:style w:type="paragraph" w:styleId="Prrafodelista">
    <w:name w:val="List Paragraph"/>
    <w:basedOn w:val="Normal"/>
    <w:link w:val="PrrafodelistaCar"/>
    <w:uiPriority w:val="34"/>
    <w:qFormat/>
    <w:rsid w:val="00855231"/>
    <w:pPr>
      <w:ind w:left="720"/>
      <w:contextualSpacing/>
    </w:pPr>
  </w:style>
  <w:style w:type="character" w:styleId="Refdenotaalpie">
    <w:name w:val="footnote reference"/>
    <w:basedOn w:val="Fuentedeprrafopredeter"/>
    <w:uiPriority w:val="99"/>
    <w:semiHidden/>
    <w:unhideWhenUsed/>
    <w:rsid w:val="00855231"/>
    <w:rPr>
      <w:vertAlign w:val="superscript"/>
    </w:rPr>
  </w:style>
  <w:style w:type="character" w:customStyle="1" w:styleId="apple-converted-space">
    <w:name w:val="apple-converted-space"/>
    <w:basedOn w:val="Fuentedeprrafopredeter"/>
    <w:rsid w:val="00855231"/>
  </w:style>
  <w:style w:type="character" w:customStyle="1" w:styleId="a">
    <w:name w:val="a"/>
    <w:basedOn w:val="Fuentedeprrafopredeter"/>
    <w:rsid w:val="00855231"/>
  </w:style>
  <w:style w:type="table" w:styleId="Tablaconcuadrcula">
    <w:name w:val="Table Grid"/>
    <w:basedOn w:val="Tablanormal"/>
    <w:uiPriority w:val="39"/>
    <w:rsid w:val="008552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855231"/>
    <w:rPr>
      <w:i/>
      <w:iCs/>
    </w:rPr>
  </w:style>
  <w:style w:type="paragraph" w:styleId="NormalWeb">
    <w:name w:val="Normal (Web)"/>
    <w:basedOn w:val="Normal"/>
    <w:uiPriority w:val="99"/>
    <w:unhideWhenUsed/>
    <w:rsid w:val="009E4F3F"/>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styleId="Textoennegrita">
    <w:name w:val="Strong"/>
    <w:basedOn w:val="Fuentedeprrafopredeter"/>
    <w:uiPriority w:val="22"/>
    <w:qFormat/>
    <w:rsid w:val="009E4F3F"/>
    <w:rPr>
      <w:b/>
      <w:bCs/>
    </w:rPr>
  </w:style>
  <w:style w:type="character" w:customStyle="1" w:styleId="apple-style-span">
    <w:name w:val="apple-style-span"/>
    <w:basedOn w:val="Fuentedeprrafopredeter"/>
    <w:rsid w:val="0099746B"/>
  </w:style>
  <w:style w:type="character" w:customStyle="1" w:styleId="Ttulo1Car">
    <w:name w:val="Título 1 Car"/>
    <w:basedOn w:val="Fuentedeprrafopredeter"/>
    <w:link w:val="Ttulo1"/>
    <w:uiPriority w:val="9"/>
    <w:rsid w:val="009E0101"/>
    <w:rPr>
      <w:rFonts w:asciiTheme="majorHAnsi" w:eastAsiaTheme="majorEastAsia" w:hAnsiTheme="majorHAnsi" w:cstheme="majorBidi"/>
      <w:b/>
      <w:bCs/>
      <w:color w:val="365F91" w:themeColor="accent1" w:themeShade="BF"/>
      <w:sz w:val="28"/>
      <w:szCs w:val="28"/>
      <w:lang w:eastAsia="es-EC"/>
    </w:rPr>
  </w:style>
  <w:style w:type="character" w:customStyle="1" w:styleId="st">
    <w:name w:val="st"/>
    <w:basedOn w:val="Fuentedeprrafopredeter"/>
    <w:rsid w:val="009E0101"/>
  </w:style>
  <w:style w:type="character" w:customStyle="1" w:styleId="PrrafodelistaCar">
    <w:name w:val="Párrafo de lista Car"/>
    <w:link w:val="Prrafodelista"/>
    <w:uiPriority w:val="34"/>
    <w:locked/>
    <w:rsid w:val="009E0101"/>
    <w:rPr>
      <w:lang w:val="es-ES"/>
    </w:rPr>
  </w:style>
  <w:style w:type="character" w:customStyle="1" w:styleId="null">
    <w:name w:val="null"/>
    <w:basedOn w:val="Fuentedeprrafopredeter"/>
    <w:rsid w:val="009A5399"/>
  </w:style>
  <w:style w:type="character" w:customStyle="1" w:styleId="Ttulo2Car">
    <w:name w:val="Título 2 Car"/>
    <w:basedOn w:val="Fuentedeprrafopredeter"/>
    <w:link w:val="Ttulo2"/>
    <w:uiPriority w:val="9"/>
    <w:semiHidden/>
    <w:rsid w:val="004A319D"/>
    <w:rPr>
      <w:rFonts w:asciiTheme="majorHAnsi" w:eastAsiaTheme="majorEastAsia" w:hAnsiTheme="majorHAnsi" w:cstheme="majorBidi"/>
      <w:b/>
      <w:bCs/>
      <w:color w:val="4F81BD" w:themeColor="accent1"/>
      <w:sz w:val="26"/>
      <w:szCs w:val="26"/>
      <w:lang w:val="es-ES"/>
    </w:rPr>
  </w:style>
  <w:style w:type="paragraph" w:styleId="Textonotaalfinal">
    <w:name w:val="endnote text"/>
    <w:basedOn w:val="Normal"/>
    <w:link w:val="TextonotaalfinalCar"/>
    <w:uiPriority w:val="99"/>
    <w:semiHidden/>
    <w:unhideWhenUsed/>
    <w:rsid w:val="004A319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A319D"/>
    <w:rPr>
      <w:sz w:val="20"/>
      <w:szCs w:val="20"/>
      <w:lang w:val="es-ES"/>
    </w:rPr>
  </w:style>
  <w:style w:type="character" w:styleId="CitaHTML">
    <w:name w:val="HTML Cite"/>
    <w:basedOn w:val="Fuentedeprrafopredeter"/>
    <w:uiPriority w:val="99"/>
    <w:semiHidden/>
    <w:unhideWhenUsed/>
    <w:rsid w:val="004A319D"/>
    <w:rPr>
      <w:i/>
      <w:iCs/>
    </w:rPr>
  </w:style>
  <w:style w:type="character" w:customStyle="1" w:styleId="resaltat">
    <w:name w:val="resaltat"/>
    <w:basedOn w:val="Fuentedeprrafopredeter"/>
    <w:rsid w:val="002350C6"/>
  </w:style>
  <w:style w:type="character" w:customStyle="1" w:styleId="texto12pxverdana">
    <w:name w:val="texto12pxverdana"/>
    <w:basedOn w:val="Fuentedeprrafopredeter"/>
    <w:rsid w:val="00051AA7"/>
  </w:style>
  <w:style w:type="character" w:customStyle="1" w:styleId="longtext">
    <w:name w:val="long_text"/>
    <w:basedOn w:val="Fuentedeprrafopredeter"/>
    <w:rsid w:val="00615E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5231"/>
    <w:pPr>
      <w:spacing w:after="160" w:line="256" w:lineRule="auto"/>
    </w:pPr>
    <w:rPr>
      <w:lang w:val="es-ES"/>
    </w:rPr>
  </w:style>
  <w:style w:type="paragraph" w:styleId="Ttulo1">
    <w:name w:val="heading 1"/>
    <w:basedOn w:val="Normal"/>
    <w:next w:val="Normal"/>
    <w:link w:val="Ttulo1Car"/>
    <w:uiPriority w:val="9"/>
    <w:qFormat/>
    <w:rsid w:val="009E0101"/>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val="es-EC" w:eastAsia="es-EC"/>
    </w:rPr>
  </w:style>
  <w:style w:type="paragraph" w:styleId="Ttulo2">
    <w:name w:val="heading 2"/>
    <w:basedOn w:val="Normal"/>
    <w:next w:val="Normal"/>
    <w:link w:val="Ttulo2Car"/>
    <w:uiPriority w:val="9"/>
    <w:semiHidden/>
    <w:unhideWhenUsed/>
    <w:qFormat/>
    <w:rsid w:val="004A319D"/>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855231"/>
    <w:rPr>
      <w:color w:val="0000FF"/>
      <w:u w:val="single"/>
    </w:rPr>
  </w:style>
  <w:style w:type="paragraph" w:styleId="Textonotapie">
    <w:name w:val="footnote text"/>
    <w:basedOn w:val="Normal"/>
    <w:link w:val="TextonotapieCar"/>
    <w:uiPriority w:val="99"/>
    <w:unhideWhenUsed/>
    <w:rsid w:val="00855231"/>
    <w:pPr>
      <w:spacing w:after="0" w:line="240" w:lineRule="auto"/>
    </w:pPr>
    <w:rPr>
      <w:sz w:val="20"/>
      <w:szCs w:val="20"/>
      <w:lang w:val="es-EC"/>
    </w:rPr>
  </w:style>
  <w:style w:type="character" w:customStyle="1" w:styleId="TextonotapieCar">
    <w:name w:val="Texto nota pie Car"/>
    <w:basedOn w:val="Fuentedeprrafopredeter"/>
    <w:link w:val="Textonotapie"/>
    <w:uiPriority w:val="99"/>
    <w:rsid w:val="00855231"/>
    <w:rPr>
      <w:sz w:val="20"/>
      <w:szCs w:val="20"/>
    </w:rPr>
  </w:style>
  <w:style w:type="character" w:customStyle="1" w:styleId="EncabezadoCar">
    <w:name w:val="Encabezado Car"/>
    <w:basedOn w:val="Fuentedeprrafopredeter"/>
    <w:link w:val="Encabezado"/>
    <w:uiPriority w:val="99"/>
    <w:rsid w:val="00855231"/>
    <w:rPr>
      <w:lang w:val="es-ES"/>
    </w:rPr>
  </w:style>
  <w:style w:type="paragraph" w:styleId="Encabezado">
    <w:name w:val="header"/>
    <w:basedOn w:val="Normal"/>
    <w:link w:val="EncabezadoCar"/>
    <w:uiPriority w:val="99"/>
    <w:unhideWhenUsed/>
    <w:rsid w:val="0085523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55231"/>
    <w:rPr>
      <w:lang w:val="es-ES"/>
    </w:rPr>
  </w:style>
  <w:style w:type="paragraph" w:styleId="Piedepgina">
    <w:name w:val="footer"/>
    <w:basedOn w:val="Normal"/>
    <w:link w:val="PiedepginaCar"/>
    <w:uiPriority w:val="99"/>
    <w:unhideWhenUsed/>
    <w:rsid w:val="00855231"/>
    <w:pPr>
      <w:tabs>
        <w:tab w:val="center" w:pos="4419"/>
        <w:tab w:val="right" w:pos="8838"/>
      </w:tabs>
      <w:spacing w:after="0" w:line="240" w:lineRule="auto"/>
    </w:pPr>
  </w:style>
  <w:style w:type="paragraph" w:styleId="Ttulo">
    <w:name w:val="Title"/>
    <w:basedOn w:val="Normal"/>
    <w:link w:val="TtuloCar"/>
    <w:qFormat/>
    <w:rsid w:val="00855231"/>
    <w:pPr>
      <w:spacing w:after="0" w:line="240" w:lineRule="auto"/>
      <w:jc w:val="center"/>
    </w:pPr>
    <w:rPr>
      <w:rFonts w:ascii="Times New Roman" w:eastAsia="Times New Roman" w:hAnsi="Times New Roman" w:cs="Times New Roman"/>
      <w:b/>
      <w:bCs/>
      <w:sz w:val="28"/>
      <w:szCs w:val="24"/>
      <w:lang w:eastAsia="es-ES"/>
    </w:rPr>
  </w:style>
  <w:style w:type="character" w:customStyle="1" w:styleId="TtuloCar">
    <w:name w:val="Título Car"/>
    <w:basedOn w:val="Fuentedeprrafopredeter"/>
    <w:link w:val="Ttulo"/>
    <w:rsid w:val="00855231"/>
    <w:rPr>
      <w:rFonts w:ascii="Times New Roman" w:eastAsia="Times New Roman" w:hAnsi="Times New Roman" w:cs="Times New Roman"/>
      <w:b/>
      <w:bCs/>
      <w:sz w:val="28"/>
      <w:szCs w:val="24"/>
      <w:lang w:val="es-ES" w:eastAsia="es-ES"/>
    </w:rPr>
  </w:style>
  <w:style w:type="character" w:customStyle="1" w:styleId="TextodegloboCar">
    <w:name w:val="Texto de globo Car"/>
    <w:basedOn w:val="Fuentedeprrafopredeter"/>
    <w:link w:val="Textodeglobo"/>
    <w:uiPriority w:val="99"/>
    <w:semiHidden/>
    <w:rsid w:val="00855231"/>
    <w:rPr>
      <w:rFonts w:ascii="Tahoma" w:hAnsi="Tahoma" w:cs="Tahoma"/>
      <w:sz w:val="16"/>
      <w:szCs w:val="16"/>
      <w:lang w:val="es-ES"/>
    </w:rPr>
  </w:style>
  <w:style w:type="paragraph" w:styleId="Textodeglobo">
    <w:name w:val="Balloon Text"/>
    <w:basedOn w:val="Normal"/>
    <w:link w:val="TextodegloboCar"/>
    <w:uiPriority w:val="99"/>
    <w:semiHidden/>
    <w:unhideWhenUsed/>
    <w:rsid w:val="00855231"/>
    <w:pPr>
      <w:spacing w:after="0" w:line="240" w:lineRule="auto"/>
    </w:pPr>
    <w:rPr>
      <w:rFonts w:ascii="Tahoma" w:hAnsi="Tahoma" w:cs="Tahoma"/>
      <w:sz w:val="16"/>
      <w:szCs w:val="16"/>
    </w:rPr>
  </w:style>
  <w:style w:type="character" w:customStyle="1" w:styleId="SinespaciadoCar">
    <w:name w:val="Sin espaciado Car"/>
    <w:basedOn w:val="Fuentedeprrafopredeter"/>
    <w:link w:val="Sinespaciado"/>
    <w:uiPriority w:val="1"/>
    <w:locked/>
    <w:rsid w:val="00855231"/>
    <w:rPr>
      <w:rFonts w:ascii="Times New Roman" w:eastAsiaTheme="minorEastAsia" w:hAnsi="Times New Roman" w:cs="Times New Roman"/>
      <w:lang w:eastAsia="es-ES"/>
    </w:rPr>
  </w:style>
  <w:style w:type="paragraph" w:styleId="Sinespaciado">
    <w:name w:val="No Spacing"/>
    <w:link w:val="SinespaciadoCar"/>
    <w:uiPriority w:val="1"/>
    <w:qFormat/>
    <w:rsid w:val="00855231"/>
    <w:pPr>
      <w:spacing w:after="0" w:line="240" w:lineRule="auto"/>
    </w:pPr>
    <w:rPr>
      <w:rFonts w:ascii="Times New Roman" w:eastAsiaTheme="minorEastAsia" w:hAnsi="Times New Roman" w:cs="Times New Roman"/>
      <w:lang w:eastAsia="es-ES"/>
    </w:rPr>
  </w:style>
  <w:style w:type="paragraph" w:styleId="Prrafodelista">
    <w:name w:val="List Paragraph"/>
    <w:basedOn w:val="Normal"/>
    <w:link w:val="PrrafodelistaCar"/>
    <w:uiPriority w:val="34"/>
    <w:qFormat/>
    <w:rsid w:val="00855231"/>
    <w:pPr>
      <w:ind w:left="720"/>
      <w:contextualSpacing/>
    </w:pPr>
  </w:style>
  <w:style w:type="character" w:styleId="Refdenotaalpie">
    <w:name w:val="footnote reference"/>
    <w:basedOn w:val="Fuentedeprrafopredeter"/>
    <w:uiPriority w:val="99"/>
    <w:semiHidden/>
    <w:unhideWhenUsed/>
    <w:rsid w:val="00855231"/>
    <w:rPr>
      <w:vertAlign w:val="superscript"/>
    </w:rPr>
  </w:style>
  <w:style w:type="character" w:customStyle="1" w:styleId="apple-converted-space">
    <w:name w:val="apple-converted-space"/>
    <w:basedOn w:val="Fuentedeprrafopredeter"/>
    <w:rsid w:val="00855231"/>
  </w:style>
  <w:style w:type="character" w:customStyle="1" w:styleId="a">
    <w:name w:val="a"/>
    <w:basedOn w:val="Fuentedeprrafopredeter"/>
    <w:rsid w:val="00855231"/>
  </w:style>
  <w:style w:type="table" w:styleId="Tablaconcuadrcula">
    <w:name w:val="Table Grid"/>
    <w:basedOn w:val="Tablanormal"/>
    <w:uiPriority w:val="39"/>
    <w:rsid w:val="008552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855231"/>
    <w:rPr>
      <w:i/>
      <w:iCs/>
    </w:rPr>
  </w:style>
  <w:style w:type="paragraph" w:styleId="NormalWeb">
    <w:name w:val="Normal (Web)"/>
    <w:basedOn w:val="Normal"/>
    <w:uiPriority w:val="99"/>
    <w:unhideWhenUsed/>
    <w:rsid w:val="009E4F3F"/>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character" w:styleId="Textoennegrita">
    <w:name w:val="Strong"/>
    <w:basedOn w:val="Fuentedeprrafopredeter"/>
    <w:uiPriority w:val="22"/>
    <w:qFormat/>
    <w:rsid w:val="009E4F3F"/>
    <w:rPr>
      <w:b/>
      <w:bCs/>
    </w:rPr>
  </w:style>
  <w:style w:type="character" w:customStyle="1" w:styleId="apple-style-span">
    <w:name w:val="apple-style-span"/>
    <w:basedOn w:val="Fuentedeprrafopredeter"/>
    <w:rsid w:val="0099746B"/>
  </w:style>
  <w:style w:type="character" w:customStyle="1" w:styleId="Ttulo1Car">
    <w:name w:val="Título 1 Car"/>
    <w:basedOn w:val="Fuentedeprrafopredeter"/>
    <w:link w:val="Ttulo1"/>
    <w:uiPriority w:val="9"/>
    <w:rsid w:val="009E0101"/>
    <w:rPr>
      <w:rFonts w:asciiTheme="majorHAnsi" w:eastAsiaTheme="majorEastAsia" w:hAnsiTheme="majorHAnsi" w:cstheme="majorBidi"/>
      <w:b/>
      <w:bCs/>
      <w:color w:val="365F91" w:themeColor="accent1" w:themeShade="BF"/>
      <w:sz w:val="28"/>
      <w:szCs w:val="28"/>
      <w:lang w:eastAsia="es-EC"/>
    </w:rPr>
  </w:style>
  <w:style w:type="character" w:customStyle="1" w:styleId="st">
    <w:name w:val="st"/>
    <w:basedOn w:val="Fuentedeprrafopredeter"/>
    <w:rsid w:val="009E0101"/>
  </w:style>
  <w:style w:type="character" w:customStyle="1" w:styleId="PrrafodelistaCar">
    <w:name w:val="Párrafo de lista Car"/>
    <w:link w:val="Prrafodelista"/>
    <w:uiPriority w:val="34"/>
    <w:locked/>
    <w:rsid w:val="009E0101"/>
    <w:rPr>
      <w:lang w:val="es-ES"/>
    </w:rPr>
  </w:style>
  <w:style w:type="character" w:customStyle="1" w:styleId="null">
    <w:name w:val="null"/>
    <w:basedOn w:val="Fuentedeprrafopredeter"/>
    <w:rsid w:val="009A5399"/>
  </w:style>
  <w:style w:type="character" w:customStyle="1" w:styleId="Ttulo2Car">
    <w:name w:val="Título 2 Car"/>
    <w:basedOn w:val="Fuentedeprrafopredeter"/>
    <w:link w:val="Ttulo2"/>
    <w:uiPriority w:val="9"/>
    <w:semiHidden/>
    <w:rsid w:val="004A319D"/>
    <w:rPr>
      <w:rFonts w:asciiTheme="majorHAnsi" w:eastAsiaTheme="majorEastAsia" w:hAnsiTheme="majorHAnsi" w:cstheme="majorBidi"/>
      <w:b/>
      <w:bCs/>
      <w:color w:val="4F81BD" w:themeColor="accent1"/>
      <w:sz w:val="26"/>
      <w:szCs w:val="26"/>
      <w:lang w:val="es-ES"/>
    </w:rPr>
  </w:style>
  <w:style w:type="paragraph" w:styleId="Textonotaalfinal">
    <w:name w:val="endnote text"/>
    <w:basedOn w:val="Normal"/>
    <w:link w:val="TextonotaalfinalCar"/>
    <w:uiPriority w:val="99"/>
    <w:semiHidden/>
    <w:unhideWhenUsed/>
    <w:rsid w:val="004A319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A319D"/>
    <w:rPr>
      <w:sz w:val="20"/>
      <w:szCs w:val="20"/>
      <w:lang w:val="es-ES"/>
    </w:rPr>
  </w:style>
  <w:style w:type="character" w:styleId="CitaHTML">
    <w:name w:val="HTML Cite"/>
    <w:basedOn w:val="Fuentedeprrafopredeter"/>
    <w:uiPriority w:val="99"/>
    <w:semiHidden/>
    <w:unhideWhenUsed/>
    <w:rsid w:val="004A319D"/>
    <w:rPr>
      <w:i/>
      <w:iCs/>
    </w:rPr>
  </w:style>
  <w:style w:type="character" w:customStyle="1" w:styleId="resaltat">
    <w:name w:val="resaltat"/>
    <w:basedOn w:val="Fuentedeprrafopredeter"/>
    <w:rsid w:val="002350C6"/>
  </w:style>
  <w:style w:type="character" w:customStyle="1" w:styleId="texto12pxverdana">
    <w:name w:val="texto12pxverdana"/>
    <w:basedOn w:val="Fuentedeprrafopredeter"/>
    <w:rsid w:val="00051AA7"/>
  </w:style>
  <w:style w:type="character" w:customStyle="1" w:styleId="longtext">
    <w:name w:val="long_text"/>
    <w:basedOn w:val="Fuentedeprrafopredeter"/>
    <w:rsid w:val="00615E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377429">
      <w:bodyDiv w:val="1"/>
      <w:marLeft w:val="0"/>
      <w:marRight w:val="0"/>
      <w:marTop w:val="0"/>
      <w:marBottom w:val="0"/>
      <w:divBdr>
        <w:top w:val="none" w:sz="0" w:space="0" w:color="auto"/>
        <w:left w:val="none" w:sz="0" w:space="0" w:color="auto"/>
        <w:bottom w:val="none" w:sz="0" w:space="0" w:color="auto"/>
        <w:right w:val="none" w:sz="0" w:space="0" w:color="auto"/>
      </w:divBdr>
    </w:div>
    <w:div w:id="153372824">
      <w:bodyDiv w:val="1"/>
      <w:marLeft w:val="0"/>
      <w:marRight w:val="0"/>
      <w:marTop w:val="0"/>
      <w:marBottom w:val="0"/>
      <w:divBdr>
        <w:top w:val="none" w:sz="0" w:space="0" w:color="auto"/>
        <w:left w:val="none" w:sz="0" w:space="0" w:color="auto"/>
        <w:bottom w:val="none" w:sz="0" w:space="0" w:color="auto"/>
        <w:right w:val="none" w:sz="0" w:space="0" w:color="auto"/>
      </w:divBdr>
    </w:div>
    <w:div w:id="587085046">
      <w:bodyDiv w:val="1"/>
      <w:marLeft w:val="0"/>
      <w:marRight w:val="0"/>
      <w:marTop w:val="0"/>
      <w:marBottom w:val="0"/>
      <w:divBdr>
        <w:top w:val="none" w:sz="0" w:space="0" w:color="auto"/>
        <w:left w:val="none" w:sz="0" w:space="0" w:color="auto"/>
        <w:bottom w:val="none" w:sz="0" w:space="0" w:color="auto"/>
        <w:right w:val="none" w:sz="0" w:space="0" w:color="auto"/>
      </w:divBdr>
    </w:div>
    <w:div w:id="639072030">
      <w:bodyDiv w:val="1"/>
      <w:marLeft w:val="0"/>
      <w:marRight w:val="0"/>
      <w:marTop w:val="0"/>
      <w:marBottom w:val="0"/>
      <w:divBdr>
        <w:top w:val="none" w:sz="0" w:space="0" w:color="auto"/>
        <w:left w:val="none" w:sz="0" w:space="0" w:color="auto"/>
        <w:bottom w:val="none" w:sz="0" w:space="0" w:color="auto"/>
        <w:right w:val="none" w:sz="0" w:space="0" w:color="auto"/>
      </w:divBdr>
      <w:divsChild>
        <w:div w:id="1143237082">
          <w:marLeft w:val="0"/>
          <w:marRight w:val="750"/>
          <w:marTop w:val="0"/>
          <w:marBottom w:val="0"/>
          <w:divBdr>
            <w:top w:val="none" w:sz="0" w:space="0" w:color="auto"/>
            <w:left w:val="none" w:sz="0" w:space="0" w:color="auto"/>
            <w:bottom w:val="none" w:sz="0" w:space="0" w:color="auto"/>
            <w:right w:val="none" w:sz="0" w:space="0" w:color="auto"/>
          </w:divBdr>
        </w:div>
        <w:div w:id="173999859">
          <w:marLeft w:val="0"/>
          <w:marRight w:val="750"/>
          <w:marTop w:val="0"/>
          <w:marBottom w:val="0"/>
          <w:divBdr>
            <w:top w:val="none" w:sz="0" w:space="0" w:color="auto"/>
            <w:left w:val="none" w:sz="0" w:space="0" w:color="auto"/>
            <w:bottom w:val="none" w:sz="0" w:space="0" w:color="auto"/>
            <w:right w:val="none" w:sz="0" w:space="0" w:color="auto"/>
          </w:divBdr>
        </w:div>
      </w:divsChild>
    </w:div>
    <w:div w:id="1237933784">
      <w:bodyDiv w:val="1"/>
      <w:marLeft w:val="0"/>
      <w:marRight w:val="0"/>
      <w:marTop w:val="0"/>
      <w:marBottom w:val="0"/>
      <w:divBdr>
        <w:top w:val="none" w:sz="0" w:space="0" w:color="auto"/>
        <w:left w:val="none" w:sz="0" w:space="0" w:color="auto"/>
        <w:bottom w:val="none" w:sz="0" w:space="0" w:color="auto"/>
        <w:right w:val="none" w:sz="0" w:space="0" w:color="auto"/>
      </w:divBdr>
    </w:div>
    <w:div w:id="1292594031">
      <w:bodyDiv w:val="1"/>
      <w:marLeft w:val="0"/>
      <w:marRight w:val="0"/>
      <w:marTop w:val="0"/>
      <w:marBottom w:val="0"/>
      <w:divBdr>
        <w:top w:val="none" w:sz="0" w:space="0" w:color="auto"/>
        <w:left w:val="none" w:sz="0" w:space="0" w:color="auto"/>
        <w:bottom w:val="none" w:sz="0" w:space="0" w:color="auto"/>
        <w:right w:val="none" w:sz="0" w:space="0" w:color="auto"/>
      </w:divBdr>
    </w:div>
    <w:div w:id="201499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hyperlink" Target="http://www.google.com.ec/search?hl=es&amp;tbo=p&amp;tbm=bks&amp;q=inauthor:%22J.+Philip+Sapp%22" TargetMode="External"/><Relationship Id="rId21" Type="http://schemas.openxmlformats.org/officeDocument/2006/relationships/chart" Target="charts/chart7.xml"/><Relationship Id="rId34" Type="http://schemas.openxmlformats.org/officeDocument/2006/relationships/hyperlink" Target="http://www.pediatria.gob.mx/diplo_diagsit.pdf" TargetMode="External"/><Relationship Id="rId42" Type="http://schemas.openxmlformats.org/officeDocument/2006/relationships/hyperlink" Target="http://www.medigraphic.com/pdfs/imss/im-2009/im093f.pdf" TargetMode="External"/><Relationship Id="rId47" Type="http://schemas.openxmlformats.org/officeDocument/2006/relationships/hyperlink" Target="http://www.actaodontologica.com/ediciones/2011/1/art12.asp" TargetMode="External"/><Relationship Id="rId50" Type="http://schemas.openxmlformats.org/officeDocument/2006/relationships/hyperlink" Target="http://bases.bireme.br/cgi-bin/wxislind.exe/iah/online/?IsisScript=iah/iah.xis&amp;src=google&amp;base=LILACS&amp;lang=p&amp;nextAction=lnk&amp;exprSearch=486703&amp;indexSearch=ID" TargetMode="External"/><Relationship Id="rId55" Type="http://schemas.openxmlformats.org/officeDocument/2006/relationships/hyperlink" Target="http://es.scribd.com/doc/37122012/Marco-Teorico-Del-Modelo" TargetMode="External"/><Relationship Id="rId63" Type="http://schemas.openxmlformats.org/officeDocument/2006/relationships/image" Target="media/image13.jpeg"/><Relationship Id="rId68" Type="http://schemas.openxmlformats.org/officeDocument/2006/relationships/image" Target="media/image18.jpeg"/><Relationship Id="rId76" Type="http://schemas.openxmlformats.org/officeDocument/2006/relationships/hyperlink" Target="http://www.google.com.ec/search?hl=es&amp;tbo=p&amp;tbm=bks&amp;q=inauthor:%22J.+Philip+Sapp%22" TargetMode="External"/><Relationship Id="rId84" Type="http://schemas.openxmlformats.org/officeDocument/2006/relationships/hyperlink" Target="http://www.google.com.ec/search?hl=es&amp;tbo=p&amp;tbm=bks&amp;q=inauthor:%22George+P.+Wysocki%22" TargetMode="External"/><Relationship Id="rId89" Type="http://schemas.openxmlformats.org/officeDocument/2006/relationships/hyperlink" Target="http://www.google.com.ec/search?hl=es&amp;tbo=p&amp;tbm=bks&amp;q=inauthor:%22Lewis+R.+Eversole%22" TargetMode="External"/><Relationship Id="rId7" Type="http://schemas.openxmlformats.org/officeDocument/2006/relationships/footnotes" Target="footnotes.xml"/><Relationship Id="rId71" Type="http://schemas.openxmlformats.org/officeDocument/2006/relationships/image" Target="media/image21.png"/><Relationship Id="rId92" Type="http://schemas.openxmlformats.org/officeDocument/2006/relationships/hyperlink" Target="http://www.google.com.ec/search?hl=es&amp;tbo=p&amp;tbm=bks&amp;q=inauthor:%22Lewis+R.+Eversole%22" TargetMode="Externa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15.xml"/><Relationship Id="rId11" Type="http://schemas.openxmlformats.org/officeDocument/2006/relationships/image" Target="media/image3.jpeg"/><Relationship Id="rId24" Type="http://schemas.openxmlformats.org/officeDocument/2006/relationships/chart" Target="charts/chart10.xml"/><Relationship Id="rId32" Type="http://schemas.openxmlformats.org/officeDocument/2006/relationships/hyperlink" Target="http://www.who.int/mediacentre/news/releases/2004/pr15/es/" TargetMode="External"/><Relationship Id="rId37" Type="http://schemas.openxmlformats.org/officeDocument/2006/relationships/hyperlink" Target="https://sites.google.com/site/portafolio3cicb2011/3-resumen-capitulo-1-libro-dental-caries" TargetMode="External"/><Relationship Id="rId40" Type="http://schemas.openxmlformats.org/officeDocument/2006/relationships/hyperlink" Target="http://www.google.com.ec/search?hl=es&amp;tbo=p&amp;tbm=bks&amp;q=inauthor:%22Lewis+R.+Eversole%22" TargetMode="External"/><Relationship Id="rId45" Type="http://schemas.openxmlformats.org/officeDocument/2006/relationships/hyperlink" Target="http://www.ortodoncia.ws/publicaciones/2009/art17.asp" TargetMode="External"/><Relationship Id="rId53" Type="http://schemas.openxmlformats.org/officeDocument/2006/relationships/hyperlink" Target="https://www.ortodoncia.ws/publicaciones/2005/pdf/art4.pdf" TargetMode="External"/><Relationship Id="rId58" Type="http://schemas.openxmlformats.org/officeDocument/2006/relationships/image" Target="media/image8.png"/><Relationship Id="rId66" Type="http://schemas.openxmlformats.org/officeDocument/2006/relationships/image" Target="media/image16.jpeg"/><Relationship Id="rId74" Type="http://schemas.openxmlformats.org/officeDocument/2006/relationships/image" Target="media/image24.png"/><Relationship Id="rId79" Type="http://schemas.openxmlformats.org/officeDocument/2006/relationships/hyperlink" Target="http://www.google.com.ec/search?hl=es&amp;tbo=p&amp;tbm=bks&amp;q=inauthor:%22J.+Philip+Sapp%22" TargetMode="External"/><Relationship Id="rId87" Type="http://schemas.openxmlformats.org/officeDocument/2006/relationships/hyperlink" Target="http://www.google.com.ec/search?hl=es&amp;tbo=p&amp;tbm=bks&amp;q=inauthor:%22George+P.+Wysocki%22" TargetMode="External"/><Relationship Id="rId5" Type="http://schemas.openxmlformats.org/officeDocument/2006/relationships/settings" Target="settings.xml"/><Relationship Id="rId61" Type="http://schemas.openxmlformats.org/officeDocument/2006/relationships/image" Target="media/image11.jpeg"/><Relationship Id="rId82" Type="http://schemas.openxmlformats.org/officeDocument/2006/relationships/hyperlink" Target="http://www.google.com.ec/search?hl=es&amp;tbo=p&amp;tbm=bks&amp;q=inauthor:%22J.+Philip+Sapp%22" TargetMode="External"/><Relationship Id="rId90" Type="http://schemas.openxmlformats.org/officeDocument/2006/relationships/hyperlink" Target="http://www.google.com.ec/search?hl=es&amp;tbo=p&amp;tbm=bks&amp;q=inauthor:%22George+P.+Wysocki%22" TargetMode="External"/><Relationship Id="rId95" Type="http://schemas.openxmlformats.org/officeDocument/2006/relationships/theme" Target="theme/theme1.xml"/><Relationship Id="rId19" Type="http://schemas.openxmlformats.org/officeDocument/2006/relationships/chart" Target="charts/chart5.xml"/><Relationship Id="rId14" Type="http://schemas.openxmlformats.org/officeDocument/2006/relationships/footer" Target="footer1.xml"/><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hyperlink" Target="http://www.loja.gob.ec/contenido/malacatos" TargetMode="External"/><Relationship Id="rId43" Type="http://schemas.openxmlformats.org/officeDocument/2006/relationships/hyperlink" Target="http://www.ortodoncia.ws/publicaciones/2009/art23.asp" TargetMode="External"/><Relationship Id="rId48" Type="http://schemas.openxmlformats.org/officeDocument/2006/relationships/hyperlink" Target="http://www.ortodoncia.ws/publicaciones/2011/art5.asp" TargetMode="External"/><Relationship Id="rId56" Type="http://schemas.openxmlformats.org/officeDocument/2006/relationships/image" Target="media/image6.png"/><Relationship Id="rId64" Type="http://schemas.openxmlformats.org/officeDocument/2006/relationships/image" Target="media/image14.png"/><Relationship Id="rId69" Type="http://schemas.openxmlformats.org/officeDocument/2006/relationships/image" Target="media/image19.jpeg"/><Relationship Id="rId77" Type="http://schemas.openxmlformats.org/officeDocument/2006/relationships/hyperlink" Target="http://www.google.com.ec/search?hl=es&amp;tbo=p&amp;tbm=bks&amp;q=inauthor:%22Lewis+R.+Eversole%22" TargetMode="External"/><Relationship Id="rId8" Type="http://schemas.openxmlformats.org/officeDocument/2006/relationships/endnotes" Target="endnotes.xml"/><Relationship Id="rId51" Type="http://schemas.openxmlformats.org/officeDocument/2006/relationships/hyperlink" Target="http://bases.bireme.br/cgi-bin/wxislind.exe/iah/online/?IsisScript=iah/iah.xis&amp;src=google&amp;base=LILACS&amp;lang=p&amp;nextAction=lnk&amp;exprSearch=398957&amp;indexSearch=ID" TargetMode="External"/><Relationship Id="rId72" Type="http://schemas.openxmlformats.org/officeDocument/2006/relationships/image" Target="media/image22.png"/><Relationship Id="rId80" Type="http://schemas.openxmlformats.org/officeDocument/2006/relationships/hyperlink" Target="http://www.google.com.ec/search?hl=es&amp;tbo=p&amp;tbm=bks&amp;q=inauthor:%22Lewis+R.+Eversole%22" TargetMode="External"/><Relationship Id="rId85" Type="http://schemas.openxmlformats.org/officeDocument/2006/relationships/hyperlink" Target="http://www.google.com.ec/search?hl=es&amp;tbo=p&amp;tbm=bks&amp;q=inauthor:%22J.+Philip+Sapp%22" TargetMode="External"/><Relationship Id="rId93" Type="http://schemas.openxmlformats.org/officeDocument/2006/relationships/hyperlink" Target="http://www.google.com.ec/search?hl=es&amp;tbo=p&amp;tbm=bks&amp;q=inauthor:%22George+P.+Wysocki%22"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hyperlink" Target="http://es.scribd.com/doc/75990028/Normas-y-Procedimientos-de-Atencion-Integral-de-Salud-a-Adolescentes-2009" TargetMode="External"/><Relationship Id="rId38" Type="http://schemas.openxmlformats.org/officeDocument/2006/relationships/hyperlink" Target="http://scielo.sld.cu/scielo.php?pid=S0034-75072008000100004&amp;script=sci_arttext" TargetMode="External"/><Relationship Id="rId46" Type="http://schemas.openxmlformats.org/officeDocument/2006/relationships/hyperlink" Target="http://www.ortodoncia.ws/publicaciones/2012/art19.asp" TargetMode="External"/><Relationship Id="rId59" Type="http://schemas.openxmlformats.org/officeDocument/2006/relationships/image" Target="media/image9.jpeg"/><Relationship Id="rId67" Type="http://schemas.openxmlformats.org/officeDocument/2006/relationships/image" Target="media/image17.png"/><Relationship Id="rId20" Type="http://schemas.openxmlformats.org/officeDocument/2006/relationships/chart" Target="charts/chart6.xml"/><Relationship Id="rId41" Type="http://schemas.openxmlformats.org/officeDocument/2006/relationships/hyperlink" Target="http://www.google.com.ec/search?hl=es&amp;tbo=p&amp;tbm=bks&amp;q=inauthor:%22George+P.+Wysocki%22" TargetMode="External"/><Relationship Id="rId54" Type="http://schemas.openxmlformats.org/officeDocument/2006/relationships/hyperlink" Target="http://cybertesis.unmsm.edu.pe/bitstream/cybertesis/2765/1/salazar_fn.pdf" TargetMode="External"/><Relationship Id="rId62" Type="http://schemas.openxmlformats.org/officeDocument/2006/relationships/image" Target="media/image12.png"/><Relationship Id="rId70" Type="http://schemas.openxmlformats.org/officeDocument/2006/relationships/image" Target="media/image20.jpeg"/><Relationship Id="rId75" Type="http://schemas.openxmlformats.org/officeDocument/2006/relationships/image" Target="media/image25.png"/><Relationship Id="rId83" Type="http://schemas.openxmlformats.org/officeDocument/2006/relationships/hyperlink" Target="http://www.google.com.ec/search?hl=es&amp;tbo=p&amp;tbm=bks&amp;q=inauthor:%22Lewis+R.+Eversole%22" TargetMode="External"/><Relationship Id="rId88" Type="http://schemas.openxmlformats.org/officeDocument/2006/relationships/hyperlink" Target="http://www.google.com.ec/search?hl=es&amp;tbo=p&amp;tbm=bks&amp;q=inauthor:%22J.+Philip+Sapp%22" TargetMode="External"/><Relationship Id="rId91" Type="http://schemas.openxmlformats.org/officeDocument/2006/relationships/hyperlink" Target="http://www.google.com.ec/search?hl=es&amp;tbo=p&amp;tbm=bks&amp;q=inauthor:%22J.+Philip+Sapp%22"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hyperlink" Target="http://www.ascolcirugia.org/revista/revistaeneromarzo2012/6-%20Historia%20clinica.pdf" TargetMode="External"/><Relationship Id="rId49" Type="http://schemas.openxmlformats.org/officeDocument/2006/relationships/hyperlink" Target="http://www.scielo.cl/SCIELO.PHP?SCRIPT=SCI_ARTTEXT&amp;PID=S0370-41061999000600004&amp;LNG=EN&amp;NRM=ISO&amp;TLNG=EN" TargetMode="External"/><Relationship Id="rId57" Type="http://schemas.openxmlformats.org/officeDocument/2006/relationships/image" Target="media/image7.png"/><Relationship Id="rId10" Type="http://schemas.openxmlformats.org/officeDocument/2006/relationships/image" Target="media/image2.png"/><Relationship Id="rId31" Type="http://schemas.openxmlformats.org/officeDocument/2006/relationships/chart" Target="charts/chart17.xml"/><Relationship Id="rId44" Type="http://schemas.openxmlformats.org/officeDocument/2006/relationships/hyperlink" Target="http://articulos.sld.cu/ortodoncia/files/2009/12/desd-y-o-maestri.pdf" TargetMode="External"/><Relationship Id="rId52" Type="http://schemas.openxmlformats.org/officeDocument/2006/relationships/hyperlink" Target="http://www.scielo.org.mx/scielo.php?script=sci_arttext&amp;pid=S1665-11462008000500006" TargetMode="External"/><Relationship Id="rId60" Type="http://schemas.openxmlformats.org/officeDocument/2006/relationships/image" Target="media/image10.jpeg"/><Relationship Id="rId65" Type="http://schemas.openxmlformats.org/officeDocument/2006/relationships/image" Target="media/image15.jpeg"/><Relationship Id="rId73" Type="http://schemas.openxmlformats.org/officeDocument/2006/relationships/image" Target="media/image23.jpeg"/><Relationship Id="rId78" Type="http://schemas.openxmlformats.org/officeDocument/2006/relationships/hyperlink" Target="http://www.google.com.ec/search?hl=es&amp;tbo=p&amp;tbm=bks&amp;q=inauthor:%22George+P.+Wysocki%22" TargetMode="External"/><Relationship Id="rId81" Type="http://schemas.openxmlformats.org/officeDocument/2006/relationships/hyperlink" Target="http://www.google.com.ec/search?hl=es&amp;tbo=p&amp;tbm=bks&amp;q=inauthor:%22George+P.+Wysocki%22" TargetMode="External"/><Relationship Id="rId86" Type="http://schemas.openxmlformats.org/officeDocument/2006/relationships/hyperlink" Target="http://www.google.com.ec/search?hl=es&amp;tbo=p&amp;tbm=bks&amp;q=inauthor:%22Lewis+R.+Eversole%22" TargetMode="External"/><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E:\plantilla%20tesi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CHUQUIRIBMBATABLAS%20Y%20GRAFICO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G:\Documents\CHUQUIRIBMBATABLAS%20Y%20GRAFICO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E:\plantilla%20tesi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E:\plantilla%20tesi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plantilla%20tes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plantilla%20t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G:\Documents\plantilla%20te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8.0141294838145027E-2"/>
          <c:y val="0.2082177748614763"/>
          <c:w val="0.72504046369204012"/>
          <c:h val="0.68969123651210729"/>
        </c:manualLayout>
      </c:layout>
      <c:barChart>
        <c:barDir val="bar"/>
        <c:grouping val="clustered"/>
        <c:varyColors val="0"/>
        <c:ser>
          <c:idx val="0"/>
          <c:order val="0"/>
          <c:tx>
            <c:strRef>
              <c:f>Hoja2!$A$8</c:f>
              <c:strCache>
                <c:ptCount val="1"/>
                <c:pt idx="0">
                  <c:v>CARIES</c:v>
                </c:pt>
              </c:strCache>
            </c:strRef>
          </c:tx>
          <c:invertIfNegative val="0"/>
          <c:dLbls>
            <c:dLbl>
              <c:idx val="0"/>
              <c:tx>
                <c:rich>
                  <a:bodyPr/>
                  <a:lstStyle/>
                  <a:p>
                    <a:r>
                      <a:rPr lang="en-US"/>
                      <a:t>88,6%</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11,4 %</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Hoja2!$B$7:$C$7</c:f>
              <c:strCache>
                <c:ptCount val="2"/>
                <c:pt idx="0">
                  <c:v>SI</c:v>
                </c:pt>
                <c:pt idx="1">
                  <c:v>NO</c:v>
                </c:pt>
              </c:strCache>
            </c:strRef>
          </c:cat>
          <c:val>
            <c:numRef>
              <c:f>Hoja2!$B$8:$C$8</c:f>
              <c:numCache>
                <c:formatCode>General</c:formatCode>
                <c:ptCount val="2"/>
                <c:pt idx="0">
                  <c:v>88.6</c:v>
                </c:pt>
                <c:pt idx="1">
                  <c:v>11.4</c:v>
                </c:pt>
              </c:numCache>
            </c:numRef>
          </c:val>
        </c:ser>
        <c:dLbls>
          <c:showLegendKey val="0"/>
          <c:showVal val="0"/>
          <c:showCatName val="0"/>
          <c:showSerName val="0"/>
          <c:showPercent val="0"/>
          <c:showBubbleSize val="0"/>
        </c:dLbls>
        <c:gapWidth val="150"/>
        <c:axId val="241025792"/>
        <c:axId val="241027328"/>
      </c:barChart>
      <c:catAx>
        <c:axId val="241025792"/>
        <c:scaling>
          <c:orientation val="minMax"/>
        </c:scaling>
        <c:delete val="0"/>
        <c:axPos val="l"/>
        <c:numFmt formatCode="General" sourceLinked="0"/>
        <c:majorTickMark val="out"/>
        <c:minorTickMark val="none"/>
        <c:tickLblPos val="nextTo"/>
        <c:txPr>
          <a:bodyPr/>
          <a:lstStyle/>
          <a:p>
            <a:pPr>
              <a:defRPr lang="es-ES"/>
            </a:pPr>
            <a:endParaRPr lang="es-ES"/>
          </a:p>
        </c:txPr>
        <c:crossAx val="241027328"/>
        <c:crosses val="autoZero"/>
        <c:auto val="1"/>
        <c:lblAlgn val="ctr"/>
        <c:lblOffset val="100"/>
        <c:noMultiLvlLbl val="0"/>
      </c:catAx>
      <c:valAx>
        <c:axId val="241027328"/>
        <c:scaling>
          <c:orientation val="minMax"/>
        </c:scaling>
        <c:delete val="1"/>
        <c:axPos val="b"/>
        <c:majorGridlines>
          <c:spPr>
            <a:ln>
              <a:noFill/>
            </a:ln>
          </c:spPr>
        </c:majorGridlines>
        <c:numFmt formatCode="General" sourceLinked="1"/>
        <c:majorTickMark val="out"/>
        <c:minorTickMark val="none"/>
        <c:tickLblPos val="nextTo"/>
        <c:crossAx val="241025792"/>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bar"/>
        <c:grouping val="clustered"/>
        <c:varyColors val="0"/>
        <c:ser>
          <c:idx val="0"/>
          <c:order val="0"/>
          <c:invertIfNegative val="0"/>
          <c:dLbls>
            <c:spPr>
              <a:noFill/>
              <a:ln>
                <a:noFill/>
              </a:ln>
              <a:effectLst/>
            </c:spPr>
            <c:txPr>
              <a:bodyPr rot="0" vert="horz"/>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'[CHUQUIRIBMBATABLAS Y GRAFICOS.xlsx]8 CPOD-ceo'!$B$3:$E$3</c:f>
              <c:strCache>
                <c:ptCount val="4"/>
                <c:pt idx="0">
                  <c:v>MUY BAJO</c:v>
                </c:pt>
                <c:pt idx="1">
                  <c:v>BAJO</c:v>
                </c:pt>
                <c:pt idx="2">
                  <c:v>MODERADO</c:v>
                </c:pt>
                <c:pt idx="3">
                  <c:v>ALTO</c:v>
                </c:pt>
              </c:strCache>
            </c:strRef>
          </c:cat>
          <c:val>
            <c:numRef>
              <c:f>'[CHUQUIRIBMBATABLAS Y GRAFICOS.xlsx]8 CPOD-ceo'!$B$4:$E$4</c:f>
              <c:numCache>
                <c:formatCode>General</c:formatCode>
                <c:ptCount val="4"/>
                <c:pt idx="0">
                  <c:v>0</c:v>
                </c:pt>
                <c:pt idx="1">
                  <c:v>85</c:v>
                </c:pt>
                <c:pt idx="2">
                  <c:v>2</c:v>
                </c:pt>
                <c:pt idx="3">
                  <c:v>82</c:v>
                </c:pt>
              </c:numCache>
            </c:numRef>
          </c:val>
        </c:ser>
        <c:dLbls>
          <c:showLegendKey val="0"/>
          <c:showVal val="0"/>
          <c:showCatName val="0"/>
          <c:showSerName val="0"/>
          <c:showPercent val="0"/>
          <c:showBubbleSize val="0"/>
        </c:dLbls>
        <c:gapWidth val="150"/>
        <c:axId val="205941376"/>
        <c:axId val="205955456"/>
      </c:barChart>
      <c:catAx>
        <c:axId val="205941376"/>
        <c:scaling>
          <c:orientation val="minMax"/>
        </c:scaling>
        <c:delete val="0"/>
        <c:axPos val="l"/>
        <c:numFmt formatCode="General" sourceLinked="1"/>
        <c:majorTickMark val="none"/>
        <c:minorTickMark val="none"/>
        <c:tickLblPos val="nextTo"/>
        <c:txPr>
          <a:bodyPr rot="-60000000" vert="horz"/>
          <a:lstStyle/>
          <a:p>
            <a:pPr>
              <a:defRPr lang="es-ES"/>
            </a:pPr>
            <a:endParaRPr lang="es-ES"/>
          </a:p>
        </c:txPr>
        <c:crossAx val="205955456"/>
        <c:crosses val="autoZero"/>
        <c:auto val="1"/>
        <c:lblAlgn val="ctr"/>
        <c:lblOffset val="100"/>
        <c:noMultiLvlLbl val="0"/>
      </c:catAx>
      <c:valAx>
        <c:axId val="205955456"/>
        <c:scaling>
          <c:orientation val="minMax"/>
        </c:scaling>
        <c:delete val="1"/>
        <c:axPos val="b"/>
        <c:numFmt formatCode="General" sourceLinked="1"/>
        <c:majorTickMark val="none"/>
        <c:minorTickMark val="none"/>
        <c:tickLblPos val="nextTo"/>
        <c:crossAx val="205941376"/>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'8 CPOD-ceo'!$B$11:$E$11</c:f>
              <c:strCache>
                <c:ptCount val="4"/>
                <c:pt idx="0">
                  <c:v>MUY BAJO</c:v>
                </c:pt>
                <c:pt idx="1">
                  <c:v>BAJO</c:v>
                </c:pt>
                <c:pt idx="2">
                  <c:v>MODERADO</c:v>
                </c:pt>
                <c:pt idx="3">
                  <c:v>ALTO</c:v>
                </c:pt>
              </c:strCache>
            </c:strRef>
          </c:cat>
          <c:val>
            <c:numRef>
              <c:f>'8 CPOD-ceo'!$B$12:$E$12</c:f>
              <c:numCache>
                <c:formatCode>General</c:formatCode>
                <c:ptCount val="4"/>
                <c:pt idx="0">
                  <c:v>0</c:v>
                </c:pt>
                <c:pt idx="1">
                  <c:v>0</c:v>
                </c:pt>
                <c:pt idx="2">
                  <c:v>42</c:v>
                </c:pt>
                <c:pt idx="3">
                  <c:v>85</c:v>
                </c:pt>
              </c:numCache>
            </c:numRef>
          </c:val>
        </c:ser>
        <c:dLbls>
          <c:showLegendKey val="0"/>
          <c:showVal val="0"/>
          <c:showCatName val="0"/>
          <c:showSerName val="0"/>
          <c:showPercent val="0"/>
          <c:showBubbleSize val="0"/>
        </c:dLbls>
        <c:gapWidth val="150"/>
        <c:shape val="box"/>
        <c:axId val="213562496"/>
        <c:axId val="213564032"/>
        <c:axId val="0"/>
      </c:bar3DChart>
      <c:catAx>
        <c:axId val="2135624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ES"/>
          </a:p>
        </c:txPr>
        <c:crossAx val="213564032"/>
        <c:crosses val="autoZero"/>
        <c:auto val="1"/>
        <c:lblAlgn val="ctr"/>
        <c:lblOffset val="100"/>
        <c:noMultiLvlLbl val="0"/>
      </c:catAx>
      <c:valAx>
        <c:axId val="213564032"/>
        <c:scaling>
          <c:orientation val="minMax"/>
        </c:scaling>
        <c:delete val="1"/>
        <c:axPos val="b"/>
        <c:numFmt formatCode="General" sourceLinked="1"/>
        <c:majorTickMark val="none"/>
        <c:minorTickMark val="none"/>
        <c:tickLblPos val="nextTo"/>
        <c:crossAx val="213562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clustered"/>
        <c:varyColors val="0"/>
        <c:ser>
          <c:idx val="0"/>
          <c:order val="0"/>
          <c:tx>
            <c:strRef>
              <c:f>Hoja2!$A$171</c:f>
              <c:strCache>
                <c:ptCount val="1"/>
                <c:pt idx="0">
                  <c:v>IHOS</c:v>
                </c:pt>
              </c:strCache>
            </c:strRef>
          </c:tx>
          <c:invertIfNegative val="0"/>
          <c:dLbls>
            <c:dLbl>
              <c:idx val="0"/>
              <c:tx>
                <c:rich>
                  <a:bodyPr/>
                  <a:lstStyle/>
                  <a:p>
                    <a:r>
                      <a:rPr lang="en-US"/>
                      <a:t>97,7%</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Hoja2!$B$170:$E$170</c:f>
              <c:strCache>
                <c:ptCount val="3"/>
                <c:pt idx="0">
                  <c:v>BUENO</c:v>
                </c:pt>
                <c:pt idx="1">
                  <c:v>REGULAR</c:v>
                </c:pt>
                <c:pt idx="2">
                  <c:v>MALO</c:v>
                </c:pt>
              </c:strCache>
            </c:strRef>
          </c:cat>
          <c:val>
            <c:numRef>
              <c:f>Hoja2!$B$171:$E$171</c:f>
              <c:numCache>
                <c:formatCode>General</c:formatCode>
                <c:ptCount val="3"/>
                <c:pt idx="0">
                  <c:v>97.7</c:v>
                </c:pt>
                <c:pt idx="1">
                  <c:v>4.3</c:v>
                </c:pt>
                <c:pt idx="2">
                  <c:v>0</c:v>
                </c:pt>
              </c:numCache>
            </c:numRef>
          </c:val>
        </c:ser>
        <c:dLbls>
          <c:showLegendKey val="0"/>
          <c:showVal val="0"/>
          <c:showCatName val="0"/>
          <c:showSerName val="0"/>
          <c:showPercent val="0"/>
          <c:showBubbleSize val="0"/>
        </c:dLbls>
        <c:gapWidth val="150"/>
        <c:axId val="181062272"/>
        <c:axId val="188998016"/>
      </c:barChart>
      <c:catAx>
        <c:axId val="181062272"/>
        <c:scaling>
          <c:orientation val="minMax"/>
        </c:scaling>
        <c:delete val="0"/>
        <c:axPos val="l"/>
        <c:numFmt formatCode="General" sourceLinked="0"/>
        <c:majorTickMark val="out"/>
        <c:minorTickMark val="none"/>
        <c:tickLblPos val="nextTo"/>
        <c:txPr>
          <a:bodyPr/>
          <a:lstStyle/>
          <a:p>
            <a:pPr>
              <a:defRPr lang="es-ES"/>
            </a:pPr>
            <a:endParaRPr lang="es-ES"/>
          </a:p>
        </c:txPr>
        <c:crossAx val="188998016"/>
        <c:crosses val="autoZero"/>
        <c:auto val="1"/>
        <c:lblAlgn val="ctr"/>
        <c:lblOffset val="100"/>
        <c:noMultiLvlLbl val="0"/>
      </c:catAx>
      <c:valAx>
        <c:axId val="188998016"/>
        <c:scaling>
          <c:orientation val="minMax"/>
        </c:scaling>
        <c:delete val="1"/>
        <c:axPos val="b"/>
        <c:majorGridlines>
          <c:spPr>
            <a:ln>
              <a:noFill/>
            </a:ln>
          </c:spPr>
        </c:majorGridlines>
        <c:numFmt formatCode="General" sourceLinked="1"/>
        <c:majorTickMark val="out"/>
        <c:minorTickMark val="none"/>
        <c:tickLblPos val="nextTo"/>
        <c:crossAx val="181062272"/>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18068350831146121"/>
          <c:y val="9.2477034120734797E-2"/>
          <c:w val="0.77487204724409631"/>
          <c:h val="0.84733778069407995"/>
        </c:manualLayout>
      </c:layout>
      <c:barChart>
        <c:barDir val="bar"/>
        <c:grouping val="clustered"/>
        <c:varyColors val="0"/>
        <c:ser>
          <c:idx val="0"/>
          <c:order val="0"/>
          <c:tx>
            <c:strRef>
              <c:f>Hoja2!$A$189</c:f>
              <c:strCache>
                <c:ptCount val="1"/>
                <c:pt idx="0">
                  <c:v>FRECUENCIA DE CEPILLADO</c:v>
                </c:pt>
              </c:strCache>
            </c:strRef>
          </c:tx>
          <c:invertIfNegative val="0"/>
          <c:dLbls>
            <c:dLbl>
              <c:idx val="0"/>
              <c:layout>
                <c:manualLayout>
                  <c:x val="0"/>
                  <c:y val="9.2592592592592952E-3"/>
                </c:manualLayout>
              </c:layout>
              <c:tx>
                <c:rich>
                  <a:bodyPr/>
                  <a:lstStyle/>
                  <a:p>
                    <a:r>
                      <a:rPr lang="en-US"/>
                      <a:t>24,6%</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27,5%</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46,9%</a:t>
                    </a:r>
                  </a:p>
                </c:rich>
              </c:tx>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Hoja2!$B$188:$F$188</c:f>
              <c:strCache>
                <c:ptCount val="4"/>
                <c:pt idx="0">
                  <c:v>UNA</c:v>
                </c:pt>
                <c:pt idx="1">
                  <c:v>DOS</c:v>
                </c:pt>
                <c:pt idx="2">
                  <c:v>TRES</c:v>
                </c:pt>
                <c:pt idx="3">
                  <c:v>MAS DE TRES</c:v>
                </c:pt>
              </c:strCache>
            </c:strRef>
          </c:cat>
          <c:val>
            <c:numRef>
              <c:f>Hoja2!$B$189:$F$189</c:f>
              <c:numCache>
                <c:formatCode>General</c:formatCode>
                <c:ptCount val="4"/>
                <c:pt idx="0">
                  <c:v>24.6</c:v>
                </c:pt>
                <c:pt idx="1">
                  <c:v>27.5</c:v>
                </c:pt>
                <c:pt idx="2">
                  <c:v>46.9</c:v>
                </c:pt>
                <c:pt idx="3">
                  <c:v>0</c:v>
                </c:pt>
              </c:numCache>
            </c:numRef>
          </c:val>
        </c:ser>
        <c:dLbls>
          <c:showLegendKey val="0"/>
          <c:showVal val="0"/>
          <c:showCatName val="0"/>
          <c:showSerName val="0"/>
          <c:showPercent val="0"/>
          <c:showBubbleSize val="0"/>
        </c:dLbls>
        <c:gapWidth val="150"/>
        <c:axId val="211410944"/>
        <c:axId val="211412480"/>
      </c:barChart>
      <c:catAx>
        <c:axId val="211410944"/>
        <c:scaling>
          <c:orientation val="minMax"/>
        </c:scaling>
        <c:delete val="0"/>
        <c:axPos val="l"/>
        <c:numFmt formatCode="General" sourceLinked="0"/>
        <c:majorTickMark val="out"/>
        <c:minorTickMark val="none"/>
        <c:tickLblPos val="nextTo"/>
        <c:txPr>
          <a:bodyPr/>
          <a:lstStyle/>
          <a:p>
            <a:pPr>
              <a:defRPr lang="es-ES"/>
            </a:pPr>
            <a:endParaRPr lang="es-ES"/>
          </a:p>
        </c:txPr>
        <c:crossAx val="211412480"/>
        <c:crosses val="autoZero"/>
        <c:auto val="1"/>
        <c:lblAlgn val="ctr"/>
        <c:lblOffset val="100"/>
        <c:noMultiLvlLbl val="0"/>
      </c:catAx>
      <c:valAx>
        <c:axId val="211412480"/>
        <c:scaling>
          <c:orientation val="minMax"/>
        </c:scaling>
        <c:delete val="1"/>
        <c:axPos val="b"/>
        <c:majorGridlines>
          <c:spPr>
            <a:ln>
              <a:noFill/>
            </a:ln>
          </c:spPr>
        </c:majorGridlines>
        <c:numFmt formatCode="General" sourceLinked="1"/>
        <c:majorTickMark val="out"/>
        <c:minorTickMark val="none"/>
        <c:tickLblPos val="nextTo"/>
        <c:crossAx val="211410944"/>
        <c:crosses val="autoZero"/>
        <c:crossBetween val="between"/>
      </c:valAx>
      <c:spPr>
        <a:noFill/>
      </c:spPr>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Hoja2!$A$206</c:f>
              <c:strCache>
                <c:ptCount val="1"/>
                <c:pt idx="0">
                  <c:v>ELEMENTOS UTILIZADOS EN EL CEPILLADO</c:v>
                </c:pt>
              </c:strCache>
            </c:strRef>
          </c:tx>
          <c:invertIfNegative val="0"/>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Hoja2!$B$205:$E$205</c:f>
              <c:strCache>
                <c:ptCount val="3"/>
                <c:pt idx="0">
                  <c:v>CEPILLO-PASTA</c:v>
                </c:pt>
                <c:pt idx="1">
                  <c:v>CEPILLO-PASTA-HILO</c:v>
                </c:pt>
                <c:pt idx="2">
                  <c:v>CEPILLO-PASTA-ENJUAGUE</c:v>
                </c:pt>
              </c:strCache>
            </c:strRef>
          </c:cat>
          <c:val>
            <c:numRef>
              <c:f>Hoja2!$B$206:$E$206</c:f>
              <c:numCache>
                <c:formatCode>General</c:formatCode>
                <c:ptCount val="3"/>
                <c:pt idx="0">
                  <c:v>100</c:v>
                </c:pt>
                <c:pt idx="1">
                  <c:v>0</c:v>
                </c:pt>
                <c:pt idx="2">
                  <c:v>0</c:v>
                </c:pt>
              </c:numCache>
            </c:numRef>
          </c:val>
        </c:ser>
        <c:dLbls>
          <c:showLegendKey val="0"/>
          <c:showVal val="0"/>
          <c:showCatName val="0"/>
          <c:showSerName val="0"/>
          <c:showPercent val="0"/>
          <c:showBubbleSize val="0"/>
        </c:dLbls>
        <c:gapWidth val="150"/>
        <c:axId val="211580032"/>
        <c:axId val="211581568"/>
      </c:barChart>
      <c:catAx>
        <c:axId val="211580032"/>
        <c:scaling>
          <c:orientation val="minMax"/>
        </c:scaling>
        <c:delete val="0"/>
        <c:axPos val="l"/>
        <c:numFmt formatCode="General" sourceLinked="0"/>
        <c:majorTickMark val="out"/>
        <c:minorTickMark val="none"/>
        <c:tickLblPos val="nextTo"/>
        <c:txPr>
          <a:bodyPr/>
          <a:lstStyle/>
          <a:p>
            <a:pPr>
              <a:defRPr lang="es-ES"/>
            </a:pPr>
            <a:endParaRPr lang="es-ES"/>
          </a:p>
        </c:txPr>
        <c:crossAx val="211581568"/>
        <c:crosses val="autoZero"/>
        <c:auto val="1"/>
        <c:lblAlgn val="ctr"/>
        <c:lblOffset val="100"/>
        <c:noMultiLvlLbl val="0"/>
      </c:catAx>
      <c:valAx>
        <c:axId val="211581568"/>
        <c:scaling>
          <c:orientation val="minMax"/>
        </c:scaling>
        <c:delete val="1"/>
        <c:axPos val="b"/>
        <c:majorGridlines>
          <c:spPr>
            <a:ln>
              <a:noFill/>
            </a:ln>
          </c:spPr>
        </c:majorGridlines>
        <c:numFmt formatCode="General" sourceLinked="1"/>
        <c:majorTickMark val="out"/>
        <c:minorTickMark val="none"/>
        <c:tickLblPos val="nextTo"/>
        <c:crossAx val="211580032"/>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barChart>
        <c:barDir val="bar"/>
        <c:grouping val="clustered"/>
        <c:varyColors val="0"/>
        <c:ser>
          <c:idx val="0"/>
          <c:order val="0"/>
          <c:invertIfNegative val="0"/>
          <c:dLbls>
            <c:dLbl>
              <c:idx val="0"/>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Hoja1!$A$5:$B$5</c:f>
              <c:strCache>
                <c:ptCount val="2"/>
                <c:pt idx="0">
                  <c:v>CORRECTO </c:v>
                </c:pt>
                <c:pt idx="1">
                  <c:v>INCORRECTO</c:v>
                </c:pt>
              </c:strCache>
            </c:strRef>
          </c:cat>
          <c:val>
            <c:numRef>
              <c:f>Hoja1!$A$6:$B$6</c:f>
              <c:numCache>
                <c:formatCode>General</c:formatCode>
                <c:ptCount val="2"/>
                <c:pt idx="0">
                  <c:v>0</c:v>
                </c:pt>
                <c:pt idx="1">
                  <c:v>100</c:v>
                </c:pt>
              </c:numCache>
            </c:numRef>
          </c:val>
        </c:ser>
        <c:dLbls>
          <c:showLegendKey val="0"/>
          <c:showVal val="0"/>
          <c:showCatName val="0"/>
          <c:showSerName val="0"/>
          <c:showPercent val="0"/>
          <c:showBubbleSize val="0"/>
        </c:dLbls>
        <c:gapWidth val="150"/>
        <c:axId val="211601664"/>
        <c:axId val="211607552"/>
      </c:barChart>
      <c:catAx>
        <c:axId val="211601664"/>
        <c:scaling>
          <c:orientation val="minMax"/>
        </c:scaling>
        <c:delete val="0"/>
        <c:axPos val="l"/>
        <c:numFmt formatCode="General" sourceLinked="0"/>
        <c:majorTickMark val="out"/>
        <c:minorTickMark val="none"/>
        <c:tickLblPos val="nextTo"/>
        <c:txPr>
          <a:bodyPr/>
          <a:lstStyle/>
          <a:p>
            <a:pPr>
              <a:defRPr lang="es-ES"/>
            </a:pPr>
            <a:endParaRPr lang="es-ES"/>
          </a:p>
        </c:txPr>
        <c:crossAx val="211607552"/>
        <c:crosses val="autoZero"/>
        <c:auto val="1"/>
        <c:lblAlgn val="ctr"/>
        <c:lblOffset val="100"/>
        <c:noMultiLvlLbl val="0"/>
      </c:catAx>
      <c:valAx>
        <c:axId val="211607552"/>
        <c:scaling>
          <c:orientation val="minMax"/>
        </c:scaling>
        <c:delete val="1"/>
        <c:axPos val="b"/>
        <c:majorGridlines>
          <c:spPr>
            <a:ln>
              <a:solidFill>
                <a:schemeClr val="bg1"/>
              </a:solidFill>
            </a:ln>
          </c:spPr>
        </c:majorGridlines>
        <c:numFmt formatCode="General" sourceLinked="1"/>
        <c:majorTickMark val="out"/>
        <c:minorTickMark val="none"/>
        <c:tickLblPos val="nextTo"/>
        <c:crossAx val="211601664"/>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Hoja2!$A$233</c:f>
              <c:strCache>
                <c:ptCount val="1"/>
                <c:pt idx="0">
                  <c:v>VISITA AL ODONTOLOGO</c:v>
                </c:pt>
              </c:strCache>
            </c:strRef>
          </c:tx>
          <c:invertIfNegative val="0"/>
          <c:dLbls>
            <c:dLbl>
              <c:idx val="0"/>
              <c:tx>
                <c:rich>
                  <a:bodyPr/>
                  <a:lstStyle/>
                  <a:p>
                    <a:r>
                      <a:rPr lang="en-US"/>
                      <a:t>30,3%</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9.2592592592593316E-3"/>
                </c:manualLayout>
              </c:layout>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en-US"/>
                      <a:t>63%</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Hoja2!$B$232:$F$232</c:f>
              <c:strCache>
                <c:ptCount val="4"/>
                <c:pt idx="0">
                  <c:v>UNA </c:v>
                </c:pt>
                <c:pt idx="1">
                  <c:v>DOS</c:v>
                </c:pt>
                <c:pt idx="2">
                  <c:v>MAS DE 2</c:v>
                </c:pt>
                <c:pt idx="3">
                  <c:v>NUNCA</c:v>
                </c:pt>
              </c:strCache>
            </c:strRef>
          </c:cat>
          <c:val>
            <c:numRef>
              <c:f>Hoja2!$B$233:$F$233</c:f>
              <c:numCache>
                <c:formatCode>General</c:formatCode>
                <c:ptCount val="4"/>
                <c:pt idx="0">
                  <c:v>30.3</c:v>
                </c:pt>
                <c:pt idx="1">
                  <c:v>4.3</c:v>
                </c:pt>
                <c:pt idx="2">
                  <c:v>2.4</c:v>
                </c:pt>
                <c:pt idx="3">
                  <c:v>63</c:v>
                </c:pt>
              </c:numCache>
            </c:numRef>
          </c:val>
        </c:ser>
        <c:dLbls>
          <c:showLegendKey val="0"/>
          <c:showVal val="0"/>
          <c:showCatName val="0"/>
          <c:showSerName val="0"/>
          <c:showPercent val="0"/>
          <c:showBubbleSize val="0"/>
        </c:dLbls>
        <c:gapWidth val="150"/>
        <c:axId val="202718592"/>
        <c:axId val="202720384"/>
      </c:barChart>
      <c:catAx>
        <c:axId val="202718592"/>
        <c:scaling>
          <c:orientation val="minMax"/>
        </c:scaling>
        <c:delete val="0"/>
        <c:axPos val="l"/>
        <c:numFmt formatCode="General" sourceLinked="0"/>
        <c:majorTickMark val="out"/>
        <c:minorTickMark val="none"/>
        <c:tickLblPos val="nextTo"/>
        <c:txPr>
          <a:bodyPr/>
          <a:lstStyle/>
          <a:p>
            <a:pPr>
              <a:defRPr lang="es-ES"/>
            </a:pPr>
            <a:endParaRPr lang="es-ES"/>
          </a:p>
        </c:txPr>
        <c:crossAx val="202720384"/>
        <c:crosses val="autoZero"/>
        <c:auto val="1"/>
        <c:lblAlgn val="ctr"/>
        <c:lblOffset val="100"/>
        <c:noMultiLvlLbl val="0"/>
      </c:catAx>
      <c:valAx>
        <c:axId val="202720384"/>
        <c:scaling>
          <c:orientation val="minMax"/>
        </c:scaling>
        <c:delete val="1"/>
        <c:axPos val="b"/>
        <c:majorGridlines>
          <c:spPr>
            <a:ln>
              <a:noFill/>
            </a:ln>
          </c:spPr>
        </c:majorGridlines>
        <c:numFmt formatCode="General" sourceLinked="1"/>
        <c:majorTickMark val="out"/>
        <c:minorTickMark val="none"/>
        <c:tickLblPos val="nextTo"/>
        <c:crossAx val="202718592"/>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Hoja2!$A$254</c:f>
              <c:strCache>
                <c:ptCount val="1"/>
                <c:pt idx="0">
                  <c:v>FRECUENCIA DE CONSUMO DE GOLOSINAS DIARIO</c:v>
                </c:pt>
              </c:strCache>
            </c:strRef>
          </c:tx>
          <c:invertIfNegative val="0"/>
          <c:dLbls>
            <c:dLbl>
              <c:idx val="0"/>
              <c:tx>
                <c:rich>
                  <a:bodyPr/>
                  <a:lstStyle/>
                  <a:p>
                    <a:r>
                      <a:rPr lang="en-US"/>
                      <a:t>20,9%</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1111111111111021E-2"/>
                  <c:y val="4.6296296296297222E-3"/>
                </c:manualLayout>
              </c:layout>
              <c:tx>
                <c:rich>
                  <a:bodyPr/>
                  <a:lstStyle/>
                  <a:p>
                    <a:r>
                      <a:rPr lang="en-US"/>
                      <a:t>42,2%</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28,4%</a:t>
                    </a:r>
                  </a:p>
                </c:rich>
              </c:tx>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en-US"/>
                      <a:t>6,6%</a:t>
                    </a:r>
                  </a:p>
                </c:rich>
              </c:tx>
              <c:showLegendKey val="0"/>
              <c:showVal val="1"/>
              <c:showCatName val="0"/>
              <c:showSerName val="0"/>
              <c:showPercent val="0"/>
              <c:showBubbleSize val="0"/>
              <c:extLst>
                <c:ext xmlns:c15="http://schemas.microsoft.com/office/drawing/2012/chart" uri="{CE6537A1-D6FC-4f65-9D91-7224C49458BB}">
                  <c15:layout/>
                </c:ext>
              </c:extLst>
            </c:dLbl>
            <c:dLbl>
              <c:idx val="4"/>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Hoja2!$B$253:$G$253</c:f>
              <c:strCache>
                <c:ptCount val="5"/>
                <c:pt idx="0">
                  <c:v>UNA</c:v>
                </c:pt>
                <c:pt idx="1">
                  <c:v>DOS </c:v>
                </c:pt>
                <c:pt idx="2">
                  <c:v>TRES</c:v>
                </c:pt>
                <c:pt idx="3">
                  <c:v>MAS DE 3</c:v>
                </c:pt>
                <c:pt idx="4">
                  <c:v>NUNCA</c:v>
                </c:pt>
              </c:strCache>
            </c:strRef>
          </c:cat>
          <c:val>
            <c:numRef>
              <c:f>Hoja2!$B$254:$G$254</c:f>
              <c:numCache>
                <c:formatCode>General</c:formatCode>
                <c:ptCount val="5"/>
                <c:pt idx="0">
                  <c:v>20.9</c:v>
                </c:pt>
                <c:pt idx="1">
                  <c:v>42.2</c:v>
                </c:pt>
                <c:pt idx="2">
                  <c:v>28.4</c:v>
                </c:pt>
                <c:pt idx="3">
                  <c:v>6.6</c:v>
                </c:pt>
                <c:pt idx="4">
                  <c:v>1.9000000000000001</c:v>
                </c:pt>
              </c:numCache>
            </c:numRef>
          </c:val>
        </c:ser>
        <c:dLbls>
          <c:showLegendKey val="0"/>
          <c:showVal val="0"/>
          <c:showCatName val="0"/>
          <c:showSerName val="0"/>
          <c:showPercent val="0"/>
          <c:showBubbleSize val="0"/>
        </c:dLbls>
        <c:gapWidth val="150"/>
        <c:axId val="213533440"/>
        <c:axId val="213534976"/>
      </c:barChart>
      <c:catAx>
        <c:axId val="213533440"/>
        <c:scaling>
          <c:orientation val="minMax"/>
        </c:scaling>
        <c:delete val="0"/>
        <c:axPos val="l"/>
        <c:numFmt formatCode="General" sourceLinked="0"/>
        <c:majorTickMark val="out"/>
        <c:minorTickMark val="none"/>
        <c:tickLblPos val="nextTo"/>
        <c:txPr>
          <a:bodyPr/>
          <a:lstStyle/>
          <a:p>
            <a:pPr>
              <a:defRPr lang="es-ES"/>
            </a:pPr>
            <a:endParaRPr lang="es-ES"/>
          </a:p>
        </c:txPr>
        <c:crossAx val="213534976"/>
        <c:crosses val="autoZero"/>
        <c:auto val="1"/>
        <c:lblAlgn val="ctr"/>
        <c:lblOffset val="100"/>
        <c:noMultiLvlLbl val="0"/>
      </c:catAx>
      <c:valAx>
        <c:axId val="213534976"/>
        <c:scaling>
          <c:orientation val="minMax"/>
        </c:scaling>
        <c:delete val="1"/>
        <c:axPos val="b"/>
        <c:majorGridlines>
          <c:spPr>
            <a:ln>
              <a:noFill/>
            </a:ln>
          </c:spPr>
        </c:majorGridlines>
        <c:numFmt formatCode="General" sourceLinked="1"/>
        <c:majorTickMark val="out"/>
        <c:minorTickMark val="none"/>
        <c:tickLblPos val="nextTo"/>
        <c:crossAx val="21353344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Hoja2!$A$29</c:f>
              <c:strCache>
                <c:ptCount val="1"/>
                <c:pt idx="0">
                  <c:v>ALTERACIONES DENTALES</c:v>
                </c:pt>
              </c:strCache>
            </c:strRef>
          </c:tx>
          <c:invertIfNegative val="0"/>
          <c:dLbls>
            <c:dLbl>
              <c:idx val="0"/>
              <c:tx>
                <c:rich>
                  <a:bodyPr/>
                  <a:lstStyle/>
                  <a:p>
                    <a:r>
                      <a:rPr lang="en-US"/>
                      <a:t>93,8%</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Hoja2!$B$28:$F$28</c:f>
              <c:strCache>
                <c:ptCount val="4"/>
                <c:pt idx="0">
                  <c:v>NINGUNA</c:v>
                </c:pt>
                <c:pt idx="1">
                  <c:v>ALTERACIONES DE NUMERO</c:v>
                </c:pt>
                <c:pt idx="2">
                  <c:v>ALTERACIONES DE ESTRUCTURA</c:v>
                </c:pt>
                <c:pt idx="3">
                  <c:v>ALTERACIONES DE FORMA</c:v>
                </c:pt>
              </c:strCache>
            </c:strRef>
          </c:cat>
          <c:val>
            <c:numRef>
              <c:f>Hoja2!$B$29:$F$29</c:f>
              <c:numCache>
                <c:formatCode>General</c:formatCode>
                <c:ptCount val="4"/>
                <c:pt idx="0">
                  <c:v>93.8</c:v>
                </c:pt>
                <c:pt idx="1">
                  <c:v>2.8</c:v>
                </c:pt>
                <c:pt idx="2">
                  <c:v>2.4</c:v>
                </c:pt>
                <c:pt idx="3">
                  <c:v>0</c:v>
                </c:pt>
              </c:numCache>
            </c:numRef>
          </c:val>
        </c:ser>
        <c:dLbls>
          <c:showLegendKey val="0"/>
          <c:showVal val="0"/>
          <c:showCatName val="0"/>
          <c:showSerName val="0"/>
          <c:showPercent val="0"/>
          <c:showBubbleSize val="0"/>
        </c:dLbls>
        <c:gapWidth val="150"/>
        <c:axId val="242890624"/>
        <c:axId val="242892160"/>
      </c:barChart>
      <c:catAx>
        <c:axId val="242890624"/>
        <c:scaling>
          <c:orientation val="minMax"/>
        </c:scaling>
        <c:delete val="0"/>
        <c:axPos val="l"/>
        <c:numFmt formatCode="General" sourceLinked="0"/>
        <c:majorTickMark val="out"/>
        <c:minorTickMark val="none"/>
        <c:tickLblPos val="nextTo"/>
        <c:txPr>
          <a:bodyPr/>
          <a:lstStyle/>
          <a:p>
            <a:pPr>
              <a:defRPr lang="es-ES"/>
            </a:pPr>
            <a:endParaRPr lang="es-ES"/>
          </a:p>
        </c:txPr>
        <c:crossAx val="242892160"/>
        <c:crosses val="autoZero"/>
        <c:auto val="1"/>
        <c:lblAlgn val="ctr"/>
        <c:lblOffset val="100"/>
        <c:noMultiLvlLbl val="0"/>
      </c:catAx>
      <c:valAx>
        <c:axId val="242892160"/>
        <c:scaling>
          <c:orientation val="minMax"/>
        </c:scaling>
        <c:delete val="1"/>
        <c:axPos val="b"/>
        <c:majorGridlines>
          <c:spPr>
            <a:ln>
              <a:noFill/>
            </a:ln>
          </c:spPr>
        </c:majorGridlines>
        <c:numFmt formatCode="General" sourceLinked="1"/>
        <c:majorTickMark val="out"/>
        <c:minorTickMark val="none"/>
        <c:tickLblPos val="nextTo"/>
        <c:crossAx val="24289062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7738407699037781E-2"/>
          <c:y val="2.8252405949256338E-2"/>
          <c:w val="0.75646719160104958"/>
          <c:h val="0.7761147564887747"/>
        </c:manualLayout>
      </c:layout>
      <c:bar3DChart>
        <c:barDir val="col"/>
        <c:grouping val="clustered"/>
        <c:varyColors val="0"/>
        <c:ser>
          <c:idx val="0"/>
          <c:order val="0"/>
          <c:tx>
            <c:strRef>
              <c:f>Hoja2!$B$53</c:f>
              <c:strCache>
                <c:ptCount val="1"/>
                <c:pt idx="0">
                  <c:v>SI</c:v>
                </c:pt>
              </c:strCache>
            </c:strRef>
          </c:tx>
          <c:invertIfNegative val="0"/>
          <c:dLbls>
            <c:dLbl>
              <c:idx val="0"/>
              <c:tx>
                <c:rich>
                  <a:bodyPr/>
                  <a:lstStyle/>
                  <a:p>
                    <a:r>
                      <a:rPr lang="en-US"/>
                      <a:t>69,2%</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6,2%</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46,9%</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Hoja2!$A$54:$A$56</c:f>
              <c:strCache>
                <c:ptCount val="3"/>
                <c:pt idx="0">
                  <c:v>INFLAMACION GINGIVAL</c:v>
                </c:pt>
                <c:pt idx="1">
                  <c:v>RESECIÒN</c:v>
                </c:pt>
                <c:pt idx="2">
                  <c:v>SANGRADO</c:v>
                </c:pt>
              </c:strCache>
            </c:strRef>
          </c:cat>
          <c:val>
            <c:numRef>
              <c:f>Hoja2!$B$54:$B$56</c:f>
              <c:numCache>
                <c:formatCode>General</c:formatCode>
                <c:ptCount val="3"/>
                <c:pt idx="0">
                  <c:v>69.2</c:v>
                </c:pt>
                <c:pt idx="1">
                  <c:v>6.2</c:v>
                </c:pt>
                <c:pt idx="2">
                  <c:v>46.9</c:v>
                </c:pt>
              </c:numCache>
            </c:numRef>
          </c:val>
        </c:ser>
        <c:ser>
          <c:idx val="1"/>
          <c:order val="1"/>
          <c:tx>
            <c:strRef>
              <c:f>Hoja2!$C$53</c:f>
              <c:strCache>
                <c:ptCount val="1"/>
                <c:pt idx="0">
                  <c:v>NO</c:v>
                </c:pt>
              </c:strCache>
            </c:strRef>
          </c:tx>
          <c:invertIfNegative val="0"/>
          <c:dLbls>
            <c:dLbl>
              <c:idx val="0"/>
              <c:tx>
                <c:rich>
                  <a:bodyPr/>
                  <a:lstStyle/>
                  <a:p>
                    <a:r>
                      <a:rPr lang="en-US"/>
                      <a:t>30,8%</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93,8%</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53,1%</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Hoja2!$A$54:$A$56</c:f>
              <c:strCache>
                <c:ptCount val="3"/>
                <c:pt idx="0">
                  <c:v>INFLAMACION GINGIVAL</c:v>
                </c:pt>
                <c:pt idx="1">
                  <c:v>RESECIÒN</c:v>
                </c:pt>
                <c:pt idx="2">
                  <c:v>SANGRADO</c:v>
                </c:pt>
              </c:strCache>
            </c:strRef>
          </c:cat>
          <c:val>
            <c:numRef>
              <c:f>Hoja2!$C$54:$C$56</c:f>
              <c:numCache>
                <c:formatCode>General</c:formatCode>
                <c:ptCount val="3"/>
                <c:pt idx="0">
                  <c:v>30.8</c:v>
                </c:pt>
                <c:pt idx="1">
                  <c:v>93.8</c:v>
                </c:pt>
                <c:pt idx="2">
                  <c:v>53.1</c:v>
                </c:pt>
              </c:numCache>
            </c:numRef>
          </c:val>
        </c:ser>
        <c:dLbls>
          <c:showLegendKey val="0"/>
          <c:showVal val="0"/>
          <c:showCatName val="0"/>
          <c:showSerName val="0"/>
          <c:showPercent val="0"/>
          <c:showBubbleSize val="0"/>
        </c:dLbls>
        <c:gapWidth val="150"/>
        <c:shape val="box"/>
        <c:axId val="157946624"/>
        <c:axId val="157948160"/>
        <c:axId val="0"/>
      </c:bar3DChart>
      <c:catAx>
        <c:axId val="157946624"/>
        <c:scaling>
          <c:orientation val="minMax"/>
        </c:scaling>
        <c:delete val="0"/>
        <c:axPos val="b"/>
        <c:numFmt formatCode="General" sourceLinked="0"/>
        <c:majorTickMark val="out"/>
        <c:minorTickMark val="none"/>
        <c:tickLblPos val="nextTo"/>
        <c:txPr>
          <a:bodyPr/>
          <a:lstStyle/>
          <a:p>
            <a:pPr>
              <a:defRPr lang="es-ES"/>
            </a:pPr>
            <a:endParaRPr lang="es-ES"/>
          </a:p>
        </c:txPr>
        <c:crossAx val="157948160"/>
        <c:crosses val="autoZero"/>
        <c:auto val="1"/>
        <c:lblAlgn val="ctr"/>
        <c:lblOffset val="100"/>
        <c:noMultiLvlLbl val="0"/>
      </c:catAx>
      <c:valAx>
        <c:axId val="157948160"/>
        <c:scaling>
          <c:orientation val="minMax"/>
        </c:scaling>
        <c:delete val="1"/>
        <c:axPos val="l"/>
        <c:majorGridlines>
          <c:spPr>
            <a:ln>
              <a:noFill/>
            </a:ln>
          </c:spPr>
        </c:majorGridlines>
        <c:numFmt formatCode="General" sourceLinked="1"/>
        <c:majorTickMark val="out"/>
        <c:minorTickMark val="none"/>
        <c:tickLblPos val="nextTo"/>
        <c:crossAx val="157946624"/>
        <c:crosses val="autoZero"/>
        <c:crossBetween val="between"/>
      </c:valAx>
    </c:plotArea>
    <c:legend>
      <c:legendPos val="r"/>
      <c:layout>
        <c:manualLayout>
          <c:xMode val="edge"/>
          <c:yMode val="edge"/>
          <c:x val="0.88316797900262278"/>
          <c:y val="0.35609762321376492"/>
          <c:w val="0.10294313210848643"/>
          <c:h val="0.26928623505395188"/>
        </c:manualLayout>
      </c:layout>
      <c:overlay val="0"/>
      <c:txPr>
        <a:bodyPr/>
        <a:lstStyle/>
        <a:p>
          <a:pPr>
            <a:defRPr lang="es-ES"/>
          </a:pPr>
          <a:endParaRPr lang="es-E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barChart>
        <c:barDir val="bar"/>
        <c:grouping val="clustered"/>
        <c:varyColors val="0"/>
        <c:ser>
          <c:idx val="0"/>
          <c:order val="0"/>
          <c:tx>
            <c:strRef>
              <c:f>Hoja2!$A$69</c:f>
              <c:strCache>
                <c:ptCount val="1"/>
                <c:pt idx="0">
                  <c:v>MALOCLUSION EN DENTICION TEMPORAL</c:v>
                </c:pt>
              </c:strCache>
            </c:strRef>
          </c:tx>
          <c:invertIfNegative val="0"/>
          <c:dLbls>
            <c:dLbl>
              <c:idx val="0"/>
              <c:tx>
                <c:rich>
                  <a:bodyPr/>
                  <a:lstStyle/>
                  <a:p>
                    <a:r>
                      <a:rPr lang="en-US"/>
                      <a:t>59,1%</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25,8%</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15,2%</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Hoja2!$B$68:$E$68</c:f>
              <c:strCache>
                <c:ptCount val="3"/>
                <c:pt idx="0">
                  <c:v>ESCALON MESIAL</c:v>
                </c:pt>
                <c:pt idx="1">
                  <c:v>PLANO TERMMAL RECTO</c:v>
                </c:pt>
                <c:pt idx="2">
                  <c:v>ESCALON DISTAL</c:v>
                </c:pt>
              </c:strCache>
            </c:strRef>
          </c:cat>
          <c:val>
            <c:numRef>
              <c:f>Hoja2!$B$69:$E$69</c:f>
              <c:numCache>
                <c:formatCode>General</c:formatCode>
                <c:ptCount val="3"/>
                <c:pt idx="0">
                  <c:v>59.1</c:v>
                </c:pt>
                <c:pt idx="1">
                  <c:v>25.8</c:v>
                </c:pt>
                <c:pt idx="2">
                  <c:v>15.2</c:v>
                </c:pt>
              </c:numCache>
            </c:numRef>
          </c:val>
        </c:ser>
        <c:dLbls>
          <c:showLegendKey val="0"/>
          <c:showVal val="0"/>
          <c:showCatName val="0"/>
          <c:showSerName val="0"/>
          <c:showPercent val="0"/>
          <c:showBubbleSize val="0"/>
        </c:dLbls>
        <c:gapWidth val="150"/>
        <c:axId val="157976832"/>
        <c:axId val="157986816"/>
      </c:barChart>
      <c:catAx>
        <c:axId val="157976832"/>
        <c:scaling>
          <c:orientation val="minMax"/>
        </c:scaling>
        <c:delete val="0"/>
        <c:axPos val="l"/>
        <c:numFmt formatCode="General" sourceLinked="0"/>
        <c:majorTickMark val="out"/>
        <c:minorTickMark val="none"/>
        <c:tickLblPos val="nextTo"/>
        <c:txPr>
          <a:bodyPr/>
          <a:lstStyle/>
          <a:p>
            <a:pPr>
              <a:defRPr lang="es-ES"/>
            </a:pPr>
            <a:endParaRPr lang="es-ES"/>
          </a:p>
        </c:txPr>
        <c:crossAx val="157986816"/>
        <c:crosses val="autoZero"/>
        <c:auto val="1"/>
        <c:lblAlgn val="ctr"/>
        <c:lblOffset val="100"/>
        <c:noMultiLvlLbl val="0"/>
      </c:catAx>
      <c:valAx>
        <c:axId val="157986816"/>
        <c:scaling>
          <c:orientation val="minMax"/>
        </c:scaling>
        <c:delete val="1"/>
        <c:axPos val="b"/>
        <c:majorGridlines>
          <c:spPr>
            <a:ln>
              <a:noFill/>
            </a:ln>
          </c:spPr>
        </c:majorGridlines>
        <c:numFmt formatCode="General" sourceLinked="1"/>
        <c:majorTickMark val="out"/>
        <c:minorTickMark val="none"/>
        <c:tickLblPos val="nextTo"/>
        <c:crossAx val="157976832"/>
        <c:crosses val="autoZero"/>
        <c:crossBetween val="between"/>
      </c:valAx>
    </c:plotArea>
    <c:plotVisOnly val="1"/>
    <c:dispBlanksAs val="gap"/>
    <c:showDLblsOverMax val="0"/>
  </c:chart>
  <c:spPr>
    <a:no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tx>
            <c:strRef>
              <c:f>Hoja2!$A$80</c:f>
              <c:strCache>
                <c:ptCount val="1"/>
                <c:pt idx="0">
                  <c:v>MALOCLUSION EN DENTICION PERMANENTE</c:v>
                </c:pt>
              </c:strCache>
            </c:strRef>
          </c:tx>
          <c:invertIfNegative val="0"/>
          <c:dLbls>
            <c:dLbl>
              <c:idx val="0"/>
              <c:layout>
                <c:manualLayout>
                  <c:x val="0"/>
                  <c:y val="-1.3888888888888836E-2"/>
                </c:manualLayout>
              </c:layout>
              <c:tx>
                <c:rich>
                  <a:bodyPr/>
                  <a:lstStyle/>
                  <a:p>
                    <a:r>
                      <a:rPr lang="en-US"/>
                      <a:t>11,9%</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53,7%</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10,2%</a:t>
                    </a:r>
                  </a:p>
                </c:rich>
              </c:tx>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layout/>
                </c:ext>
              </c:extLst>
            </c:dLbl>
            <c:dLbl>
              <c:idx val="4"/>
              <c:tx>
                <c:rich>
                  <a:bodyPr/>
                  <a:lstStyle/>
                  <a:p>
                    <a:r>
                      <a:rPr lang="en-US"/>
                      <a:t>19,5%</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Hoja2!$B$79:$G$79</c:f>
              <c:strCache>
                <c:ptCount val="5"/>
                <c:pt idx="0">
                  <c:v>CLASE I CON APIÑAMIENTO</c:v>
                </c:pt>
                <c:pt idx="1">
                  <c:v>CLASE I SIN APIÑAMIENTO</c:v>
                </c:pt>
                <c:pt idx="2">
                  <c:v>CLASE II SUBDIVISION I</c:v>
                </c:pt>
                <c:pt idx="3">
                  <c:v>CLASE II SUBDIVISION II</c:v>
                </c:pt>
                <c:pt idx="4">
                  <c:v>CLASE III</c:v>
                </c:pt>
              </c:strCache>
            </c:strRef>
          </c:cat>
          <c:val>
            <c:numRef>
              <c:f>Hoja2!$B$80:$G$80</c:f>
              <c:numCache>
                <c:formatCode>General</c:formatCode>
                <c:ptCount val="5"/>
                <c:pt idx="0">
                  <c:v>11.9</c:v>
                </c:pt>
                <c:pt idx="1">
                  <c:v>53.7</c:v>
                </c:pt>
                <c:pt idx="2">
                  <c:v>10.200000000000001</c:v>
                </c:pt>
                <c:pt idx="3">
                  <c:v>4.5999999999999996</c:v>
                </c:pt>
                <c:pt idx="4">
                  <c:v>19.5</c:v>
                </c:pt>
              </c:numCache>
            </c:numRef>
          </c:val>
        </c:ser>
        <c:dLbls>
          <c:showLegendKey val="0"/>
          <c:showVal val="0"/>
          <c:showCatName val="0"/>
          <c:showSerName val="0"/>
          <c:showPercent val="0"/>
          <c:showBubbleSize val="0"/>
        </c:dLbls>
        <c:gapWidth val="150"/>
        <c:axId val="157998464"/>
        <c:axId val="240993408"/>
      </c:barChart>
      <c:catAx>
        <c:axId val="157998464"/>
        <c:scaling>
          <c:orientation val="minMax"/>
        </c:scaling>
        <c:delete val="0"/>
        <c:axPos val="l"/>
        <c:numFmt formatCode="General" sourceLinked="0"/>
        <c:majorTickMark val="out"/>
        <c:minorTickMark val="none"/>
        <c:tickLblPos val="nextTo"/>
        <c:txPr>
          <a:bodyPr/>
          <a:lstStyle/>
          <a:p>
            <a:pPr>
              <a:defRPr lang="es-ES"/>
            </a:pPr>
            <a:endParaRPr lang="es-ES"/>
          </a:p>
        </c:txPr>
        <c:crossAx val="240993408"/>
        <c:crosses val="autoZero"/>
        <c:auto val="1"/>
        <c:lblAlgn val="ctr"/>
        <c:lblOffset val="100"/>
        <c:noMultiLvlLbl val="0"/>
      </c:catAx>
      <c:valAx>
        <c:axId val="240993408"/>
        <c:scaling>
          <c:orientation val="minMax"/>
        </c:scaling>
        <c:delete val="1"/>
        <c:axPos val="b"/>
        <c:majorGridlines>
          <c:spPr>
            <a:ln>
              <a:noFill/>
            </a:ln>
          </c:spPr>
        </c:majorGridlines>
        <c:numFmt formatCode="General" sourceLinked="1"/>
        <c:majorTickMark val="out"/>
        <c:minorTickMark val="none"/>
        <c:tickLblPos val="nextTo"/>
        <c:crossAx val="15799846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5"/>
    </mc:Choice>
    <mc:Fallback>
      <c:style val="25"/>
    </mc:Fallback>
  </mc:AlternateContent>
  <c:chart>
    <c:autoTitleDeleted val="1"/>
    <c:plotArea>
      <c:layout/>
      <c:barChart>
        <c:barDir val="bar"/>
        <c:grouping val="clustered"/>
        <c:varyColors val="0"/>
        <c:ser>
          <c:idx val="0"/>
          <c:order val="0"/>
          <c:tx>
            <c:strRef>
              <c:f>Hoja2!$A$99</c:f>
              <c:strCache>
                <c:ptCount val="1"/>
                <c:pt idx="0">
                  <c:v>OCLUSION ALTERDA</c:v>
                </c:pt>
              </c:strCache>
            </c:strRef>
          </c:tx>
          <c:invertIfNegative val="0"/>
          <c:dLbls>
            <c:dLbl>
              <c:idx val="0"/>
              <c:tx>
                <c:rich>
                  <a:bodyPr/>
                  <a:lstStyle/>
                  <a:p>
                    <a:r>
                      <a:rPr lang="en-US"/>
                      <a:t>9,5%</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90,5%</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Hoja2!$B$98:$C$98</c:f>
              <c:strCache>
                <c:ptCount val="2"/>
                <c:pt idx="0">
                  <c:v>SI</c:v>
                </c:pt>
                <c:pt idx="1">
                  <c:v>NO</c:v>
                </c:pt>
              </c:strCache>
            </c:strRef>
          </c:cat>
          <c:val>
            <c:numRef>
              <c:f>Hoja2!$B$99:$C$99</c:f>
              <c:numCache>
                <c:formatCode>General</c:formatCode>
                <c:ptCount val="2"/>
                <c:pt idx="0">
                  <c:v>9.5</c:v>
                </c:pt>
                <c:pt idx="1">
                  <c:v>90.5</c:v>
                </c:pt>
              </c:numCache>
            </c:numRef>
          </c:val>
        </c:ser>
        <c:dLbls>
          <c:showLegendKey val="0"/>
          <c:showVal val="0"/>
          <c:showCatName val="0"/>
          <c:showSerName val="0"/>
          <c:showPercent val="0"/>
          <c:showBubbleSize val="0"/>
        </c:dLbls>
        <c:gapWidth val="150"/>
        <c:axId val="203916032"/>
        <c:axId val="203917568"/>
      </c:barChart>
      <c:catAx>
        <c:axId val="203916032"/>
        <c:scaling>
          <c:orientation val="minMax"/>
        </c:scaling>
        <c:delete val="0"/>
        <c:axPos val="l"/>
        <c:numFmt formatCode="General" sourceLinked="0"/>
        <c:majorTickMark val="out"/>
        <c:minorTickMark val="none"/>
        <c:tickLblPos val="nextTo"/>
        <c:txPr>
          <a:bodyPr/>
          <a:lstStyle/>
          <a:p>
            <a:pPr>
              <a:defRPr lang="es-ES"/>
            </a:pPr>
            <a:endParaRPr lang="es-ES"/>
          </a:p>
        </c:txPr>
        <c:crossAx val="203917568"/>
        <c:crosses val="autoZero"/>
        <c:auto val="1"/>
        <c:lblAlgn val="ctr"/>
        <c:lblOffset val="100"/>
        <c:noMultiLvlLbl val="0"/>
      </c:catAx>
      <c:valAx>
        <c:axId val="203917568"/>
        <c:scaling>
          <c:orientation val="minMax"/>
        </c:scaling>
        <c:delete val="1"/>
        <c:axPos val="b"/>
        <c:majorGridlines>
          <c:spPr>
            <a:ln>
              <a:noFill/>
            </a:ln>
          </c:spPr>
        </c:majorGridlines>
        <c:numFmt formatCode="General" sourceLinked="1"/>
        <c:majorTickMark val="out"/>
        <c:minorTickMark val="none"/>
        <c:tickLblPos val="nextTo"/>
        <c:crossAx val="20391603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Hoja2!$A$121</c:f>
              <c:strCache>
                <c:ptCount val="1"/>
                <c:pt idx="0">
                  <c:v>FLUOROSIS</c:v>
                </c:pt>
              </c:strCache>
            </c:strRef>
          </c:tx>
          <c:invertIfNegative val="0"/>
          <c:dLbls>
            <c:dLbl>
              <c:idx val="0"/>
              <c:tx>
                <c:rich>
                  <a:bodyPr/>
                  <a:lstStyle/>
                  <a:p>
                    <a:r>
                      <a:rPr lang="en-US"/>
                      <a:t>74,4%</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25,6%</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Hoja2!$B$120:$F$120</c:f>
              <c:strCache>
                <c:ptCount val="4"/>
                <c:pt idx="0">
                  <c:v>SIN FLUOROSIS</c:v>
                </c:pt>
                <c:pt idx="1">
                  <c:v>LEVE </c:v>
                </c:pt>
                <c:pt idx="2">
                  <c:v>MODERADA</c:v>
                </c:pt>
                <c:pt idx="3">
                  <c:v>SEVERA</c:v>
                </c:pt>
              </c:strCache>
            </c:strRef>
          </c:cat>
          <c:val>
            <c:numRef>
              <c:f>Hoja2!$B$121:$F$121</c:f>
              <c:numCache>
                <c:formatCode>General</c:formatCode>
                <c:ptCount val="4"/>
                <c:pt idx="0">
                  <c:v>74.400000000000006</c:v>
                </c:pt>
                <c:pt idx="1">
                  <c:v>25.6</c:v>
                </c:pt>
              </c:numCache>
            </c:numRef>
          </c:val>
        </c:ser>
        <c:dLbls>
          <c:showLegendKey val="0"/>
          <c:showVal val="0"/>
          <c:showCatName val="0"/>
          <c:showSerName val="0"/>
          <c:showPercent val="0"/>
          <c:showBubbleSize val="0"/>
        </c:dLbls>
        <c:gapWidth val="150"/>
        <c:axId val="203929472"/>
        <c:axId val="203931008"/>
      </c:barChart>
      <c:catAx>
        <c:axId val="203929472"/>
        <c:scaling>
          <c:orientation val="minMax"/>
        </c:scaling>
        <c:delete val="0"/>
        <c:axPos val="l"/>
        <c:numFmt formatCode="General" sourceLinked="0"/>
        <c:majorTickMark val="out"/>
        <c:minorTickMark val="none"/>
        <c:tickLblPos val="nextTo"/>
        <c:txPr>
          <a:bodyPr/>
          <a:lstStyle/>
          <a:p>
            <a:pPr>
              <a:defRPr lang="es-ES"/>
            </a:pPr>
            <a:endParaRPr lang="es-ES"/>
          </a:p>
        </c:txPr>
        <c:crossAx val="203931008"/>
        <c:crosses val="autoZero"/>
        <c:auto val="1"/>
        <c:lblAlgn val="ctr"/>
        <c:lblOffset val="100"/>
        <c:noMultiLvlLbl val="0"/>
      </c:catAx>
      <c:valAx>
        <c:axId val="203931008"/>
        <c:scaling>
          <c:orientation val="minMax"/>
        </c:scaling>
        <c:delete val="1"/>
        <c:axPos val="b"/>
        <c:majorGridlines>
          <c:spPr>
            <a:ln>
              <a:noFill/>
            </a:ln>
          </c:spPr>
        </c:majorGridlines>
        <c:numFmt formatCode="General" sourceLinked="1"/>
        <c:majorTickMark val="out"/>
        <c:minorTickMark val="none"/>
        <c:tickLblPos val="nextTo"/>
        <c:crossAx val="203929472"/>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bar"/>
        <c:grouping val="clustered"/>
        <c:varyColors val="0"/>
        <c:ser>
          <c:idx val="0"/>
          <c:order val="0"/>
          <c:tx>
            <c:strRef>
              <c:f>Hoja2!$A$130</c:f>
              <c:strCache>
                <c:ptCount val="1"/>
                <c:pt idx="0">
                  <c:v>HABITOS</c:v>
                </c:pt>
              </c:strCache>
            </c:strRef>
          </c:tx>
          <c:invertIfNegative val="0"/>
          <c:dLbls>
            <c:dLbl>
              <c:idx val="0"/>
              <c:tx>
                <c:rich>
                  <a:bodyPr/>
                  <a:lstStyle/>
                  <a:p>
                    <a:r>
                      <a:rPr lang="en-US"/>
                      <a:t>5,7%</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24,2%</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15:layout/>
                </c:ext>
              </c:extLst>
            </c:dLbl>
            <c:dLbl>
              <c:idx val="4"/>
              <c:tx>
                <c:rich>
                  <a:bodyPr/>
                  <a:lstStyle/>
                  <a:p>
                    <a:r>
                      <a:rPr lang="en-US"/>
                      <a:t>57,8%</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Hoja2!$B$129:$G$129</c:f>
              <c:strCache>
                <c:ptCount val="5"/>
                <c:pt idx="0">
                  <c:v>INTERPOSICION LINGUAL</c:v>
                </c:pt>
                <c:pt idx="1">
                  <c:v>SUCCION DIGITAL</c:v>
                </c:pt>
                <c:pt idx="2">
                  <c:v>DEGLUCION ATIPICA</c:v>
                </c:pt>
                <c:pt idx="3">
                  <c:v>RESPIRACION BUCAL</c:v>
                </c:pt>
                <c:pt idx="4">
                  <c:v>NINGUNO</c:v>
                </c:pt>
              </c:strCache>
            </c:strRef>
          </c:cat>
          <c:val>
            <c:numRef>
              <c:f>Hoja2!$B$130:$G$130</c:f>
              <c:numCache>
                <c:formatCode>General</c:formatCode>
                <c:ptCount val="5"/>
                <c:pt idx="0">
                  <c:v>5.7</c:v>
                </c:pt>
                <c:pt idx="1">
                  <c:v>24.2</c:v>
                </c:pt>
                <c:pt idx="2">
                  <c:v>0</c:v>
                </c:pt>
                <c:pt idx="3">
                  <c:v>12.3</c:v>
                </c:pt>
                <c:pt idx="4">
                  <c:v>57.8</c:v>
                </c:pt>
              </c:numCache>
            </c:numRef>
          </c:val>
        </c:ser>
        <c:dLbls>
          <c:showLegendKey val="0"/>
          <c:showVal val="0"/>
          <c:showCatName val="0"/>
          <c:showSerName val="0"/>
          <c:showPercent val="0"/>
          <c:showBubbleSize val="0"/>
        </c:dLbls>
        <c:gapWidth val="150"/>
        <c:axId val="205417472"/>
        <c:axId val="205419264"/>
      </c:barChart>
      <c:catAx>
        <c:axId val="205417472"/>
        <c:scaling>
          <c:orientation val="minMax"/>
        </c:scaling>
        <c:delete val="0"/>
        <c:axPos val="l"/>
        <c:numFmt formatCode="General" sourceLinked="0"/>
        <c:majorTickMark val="out"/>
        <c:minorTickMark val="none"/>
        <c:tickLblPos val="nextTo"/>
        <c:txPr>
          <a:bodyPr/>
          <a:lstStyle/>
          <a:p>
            <a:pPr>
              <a:defRPr lang="es-ES"/>
            </a:pPr>
            <a:endParaRPr lang="es-ES"/>
          </a:p>
        </c:txPr>
        <c:crossAx val="205419264"/>
        <c:crosses val="autoZero"/>
        <c:auto val="1"/>
        <c:lblAlgn val="ctr"/>
        <c:lblOffset val="100"/>
        <c:noMultiLvlLbl val="0"/>
      </c:catAx>
      <c:valAx>
        <c:axId val="205419264"/>
        <c:scaling>
          <c:orientation val="minMax"/>
        </c:scaling>
        <c:delete val="1"/>
        <c:axPos val="b"/>
        <c:majorGridlines>
          <c:spPr>
            <a:ln>
              <a:noFill/>
            </a:ln>
          </c:spPr>
        </c:majorGridlines>
        <c:numFmt formatCode="General" sourceLinked="1"/>
        <c:majorTickMark val="out"/>
        <c:minorTickMark val="none"/>
        <c:tickLblPos val="nextTo"/>
        <c:crossAx val="205417472"/>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Hoja2!$A$148</c:f>
              <c:strCache>
                <c:ptCount val="1"/>
                <c:pt idx="0">
                  <c:v>PATOLOGIAS</c:v>
                </c:pt>
              </c:strCache>
            </c:strRef>
          </c:tx>
          <c:invertIfNegative val="0"/>
          <c:dLbls>
            <c:dLbl>
              <c:idx val="0"/>
              <c:tx>
                <c:rich>
                  <a:bodyPr/>
                  <a:lstStyle/>
                  <a:p>
                    <a:r>
                      <a:rPr lang="en-US"/>
                      <a:t>13,3%</a:t>
                    </a:r>
                  </a:p>
                </c:rich>
              </c:tx>
              <c:showLegendKey val="0"/>
              <c:showVal val="1"/>
              <c:showCatName val="0"/>
              <c:showSerName val="0"/>
              <c:showPercent val="0"/>
              <c:showBubbleSize val="0"/>
              <c:extLst>
                <c:ext xmlns:c15="http://schemas.microsoft.com/office/drawing/2012/chart" uri="{CE6537A1-D6FC-4f65-9D91-7224C49458BB}">
                  <c15:layout/>
                </c:ext>
              </c:extLst>
            </c:dLbl>
            <c:dLbl>
              <c:idx val="1"/>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15:layout/>
                </c:ext>
              </c:extLst>
            </c:dLbl>
            <c:dLbl>
              <c:idx val="2"/>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15:layout/>
                </c:ext>
              </c:extLst>
            </c:dLbl>
            <c:dLbl>
              <c:idx val="3"/>
              <c:tx>
                <c:rich>
                  <a:bodyPr/>
                  <a:lstStyle/>
                  <a:p>
                    <a:r>
                      <a:rPr lang="en-US"/>
                      <a:t>15,2%</a:t>
                    </a:r>
                  </a:p>
                </c:rich>
              </c:tx>
              <c:showLegendKey val="0"/>
              <c:showVal val="1"/>
              <c:showCatName val="0"/>
              <c:showSerName val="0"/>
              <c:showPercent val="0"/>
              <c:showBubbleSize val="0"/>
              <c:extLst>
                <c:ext xmlns:c15="http://schemas.microsoft.com/office/drawing/2012/chart" uri="{CE6537A1-D6FC-4f65-9D91-7224C49458BB}">
                  <c15:layout/>
                </c:ext>
              </c:extLst>
            </c:dLbl>
            <c:dLbl>
              <c:idx val="4"/>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layout/>
                </c:ext>
              </c:extLst>
            </c:dLbl>
            <c:dLbl>
              <c:idx val="5"/>
              <c:tx>
                <c:rich>
                  <a:bodyPr/>
                  <a:lstStyle/>
                  <a:p>
                    <a:r>
                      <a:rPr lang="en-US"/>
                      <a:t>12,8%</a:t>
                    </a:r>
                  </a:p>
                </c:rich>
              </c:tx>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
                  <c:y val="4.6296296296296597E-3"/>
                </c:manualLayout>
              </c:layout>
              <c:tx>
                <c:rich>
                  <a:bodyPr/>
                  <a:lstStyle/>
                  <a:p>
                    <a:r>
                      <a:rPr lang="en-US"/>
                      <a:t>47,4%</a:t>
                    </a:r>
                  </a:p>
                </c:rich>
              </c:tx>
              <c:showLegendKey val="0"/>
              <c:showVal val="1"/>
              <c:showCatName val="0"/>
              <c:showSerName val="0"/>
              <c:showPercent val="0"/>
              <c:showBubbleSize val="0"/>
              <c:extLst>
                <c:ext xmlns:c15="http://schemas.microsoft.com/office/drawing/2012/chart" uri="{CE6537A1-D6FC-4f65-9D91-7224C49458BB}">
                  <c15:layout/>
                </c:ext>
              </c:extLst>
            </c:dLbl>
            <c:dLbl>
              <c:idx val="7"/>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lang="es-ES"/>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Hoja2!$B$147:$J$147</c:f>
              <c:strCache>
                <c:ptCount val="8"/>
                <c:pt idx="0">
                  <c:v>BIS A BIS</c:v>
                </c:pt>
                <c:pt idx="1">
                  <c:v>MORDIDA CRUZADA ANTERIOR</c:v>
                </c:pt>
                <c:pt idx="2">
                  <c:v>MORDIDA PROFUNDA</c:v>
                </c:pt>
                <c:pt idx="3">
                  <c:v>MORDIDA ABIERTA ANTERIOR</c:v>
                </c:pt>
                <c:pt idx="4">
                  <c:v>MORDIDA ABIERTA POSTERIOR</c:v>
                </c:pt>
                <c:pt idx="5">
                  <c:v>PERDIDA PREMATURA DE DENTICION DECIDUA</c:v>
                </c:pt>
                <c:pt idx="6">
                  <c:v>NINGUNA</c:v>
                </c:pt>
                <c:pt idx="7">
                  <c:v>MORDIDA CRUZADA POSTERIOR</c:v>
                </c:pt>
              </c:strCache>
            </c:strRef>
          </c:cat>
          <c:val>
            <c:numRef>
              <c:f>Hoja2!$B$148:$J$148</c:f>
              <c:numCache>
                <c:formatCode>General</c:formatCode>
                <c:ptCount val="8"/>
                <c:pt idx="0">
                  <c:v>13.3</c:v>
                </c:pt>
                <c:pt idx="1">
                  <c:v>1.4</c:v>
                </c:pt>
                <c:pt idx="2">
                  <c:v>3.3</c:v>
                </c:pt>
                <c:pt idx="3">
                  <c:v>15.2</c:v>
                </c:pt>
                <c:pt idx="4">
                  <c:v>4.3</c:v>
                </c:pt>
                <c:pt idx="5">
                  <c:v>12.8</c:v>
                </c:pt>
                <c:pt idx="6">
                  <c:v>47.4</c:v>
                </c:pt>
                <c:pt idx="7">
                  <c:v>3.3</c:v>
                </c:pt>
              </c:numCache>
            </c:numRef>
          </c:val>
        </c:ser>
        <c:dLbls>
          <c:showLegendKey val="0"/>
          <c:showVal val="0"/>
          <c:showCatName val="0"/>
          <c:showSerName val="0"/>
          <c:showPercent val="0"/>
          <c:showBubbleSize val="0"/>
        </c:dLbls>
        <c:gapWidth val="150"/>
        <c:axId val="205914496"/>
        <c:axId val="205916032"/>
      </c:barChart>
      <c:catAx>
        <c:axId val="205914496"/>
        <c:scaling>
          <c:orientation val="minMax"/>
        </c:scaling>
        <c:delete val="0"/>
        <c:axPos val="l"/>
        <c:numFmt formatCode="General" sourceLinked="0"/>
        <c:majorTickMark val="out"/>
        <c:minorTickMark val="none"/>
        <c:tickLblPos val="nextTo"/>
        <c:txPr>
          <a:bodyPr/>
          <a:lstStyle/>
          <a:p>
            <a:pPr>
              <a:defRPr lang="es-ES"/>
            </a:pPr>
            <a:endParaRPr lang="es-ES"/>
          </a:p>
        </c:txPr>
        <c:crossAx val="205916032"/>
        <c:crosses val="autoZero"/>
        <c:auto val="1"/>
        <c:lblAlgn val="ctr"/>
        <c:lblOffset val="100"/>
        <c:noMultiLvlLbl val="0"/>
      </c:catAx>
      <c:valAx>
        <c:axId val="205916032"/>
        <c:scaling>
          <c:orientation val="minMax"/>
        </c:scaling>
        <c:delete val="1"/>
        <c:axPos val="b"/>
        <c:majorGridlines>
          <c:spPr>
            <a:ln>
              <a:noFill/>
            </a:ln>
          </c:spPr>
        </c:majorGridlines>
        <c:numFmt formatCode="General" sourceLinked="1"/>
        <c:majorTickMark val="out"/>
        <c:minorTickMark val="none"/>
        <c:tickLblPos val="nextTo"/>
        <c:crossAx val="20591449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634862-BD3D-4598-9F9B-37287D75A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10781</Words>
  <Characters>59299</Characters>
  <Application>Microsoft Office Word</Application>
  <DocSecurity>0</DocSecurity>
  <Lines>494</Lines>
  <Paragraphs>139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user</cp:lastModifiedBy>
  <cp:revision>4</cp:revision>
  <cp:lastPrinted>2013-11-15T16:51:00Z</cp:lastPrinted>
  <dcterms:created xsi:type="dcterms:W3CDTF">2013-11-15T16:50:00Z</dcterms:created>
  <dcterms:modified xsi:type="dcterms:W3CDTF">2013-11-15T16:51:00Z</dcterms:modified>
</cp:coreProperties>
</file>